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6E3A3565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46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476"/>
        <w:gridCol w:w="956"/>
        <w:gridCol w:w="725"/>
        <w:gridCol w:w="876"/>
        <w:gridCol w:w="957"/>
        <w:gridCol w:w="1533"/>
        <w:gridCol w:w="1615"/>
      </w:tblGrid>
      <w:tr w:rsidR="0024603E" w14:paraId="2C81AC00" w14:textId="77777777" w:rsidTr="0024603E">
        <w:tc>
          <w:tcPr>
            <w:tcW w:w="540" w:type="dxa"/>
            <w:vAlign w:val="bottom"/>
          </w:tcPr>
          <w:p w14:paraId="6DDE0C16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color w:val="000000"/>
              </w:rPr>
              <w:t>№ п/п</w:t>
            </w:r>
          </w:p>
        </w:tc>
        <w:tc>
          <w:tcPr>
            <w:tcW w:w="1786" w:type="dxa"/>
            <w:vAlign w:val="center"/>
          </w:tcPr>
          <w:p w14:paraId="7A82A857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476" w:type="dxa"/>
            <w:vAlign w:val="center"/>
          </w:tcPr>
          <w:p w14:paraId="018117A8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956" w:type="dxa"/>
            <w:vAlign w:val="center"/>
          </w:tcPr>
          <w:p w14:paraId="507539DC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Ед.изм</w:t>
            </w:r>
          </w:p>
        </w:tc>
        <w:tc>
          <w:tcPr>
            <w:tcW w:w="725" w:type="dxa"/>
            <w:vAlign w:val="center"/>
          </w:tcPr>
          <w:p w14:paraId="3C397EBF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876" w:type="dxa"/>
            <w:vAlign w:val="center"/>
          </w:tcPr>
          <w:p w14:paraId="04C031D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57" w:type="dxa"/>
            <w:vAlign w:val="center"/>
          </w:tcPr>
          <w:p w14:paraId="5C43DCE4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533" w:type="dxa"/>
          </w:tcPr>
          <w:p w14:paraId="327DF8FC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25C5B37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9D6968" w14:paraId="48DFD042" w14:textId="77777777" w:rsidTr="0024603E">
        <w:tc>
          <w:tcPr>
            <w:tcW w:w="540" w:type="dxa"/>
          </w:tcPr>
          <w:p w14:paraId="05B04D73" w14:textId="77777777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1786" w:type="dxa"/>
          </w:tcPr>
          <w:p w14:paraId="7C4259ED" w14:textId="3AE4C117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lang w:val="kk-KZ"/>
              </w:rPr>
              <w:t xml:space="preserve">Холодильник фармацевтический         ХФ-400-2 </w:t>
            </w:r>
            <w:r>
              <w:rPr>
                <w:lang w:val="en-US"/>
              </w:rPr>
              <w:t>POZIS</w:t>
            </w:r>
            <w:r w:rsidRPr="007253B3">
              <w:rPr>
                <w:b/>
                <w:iCs/>
              </w:rPr>
              <w:t xml:space="preserve"> </w:t>
            </w:r>
          </w:p>
        </w:tc>
        <w:tc>
          <w:tcPr>
            <w:tcW w:w="2476" w:type="dxa"/>
          </w:tcPr>
          <w:p w14:paraId="7AD92F67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Технические характеристики:</w:t>
            </w:r>
          </w:p>
          <w:p w14:paraId="78FC6E89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b/>
                <w:bCs/>
                <w:sz w:val="28"/>
                <w:szCs w:val="28"/>
                <w:lang w:val="kk-KZ"/>
              </w:rPr>
            </w:pPr>
          </w:p>
          <w:p w14:paraId="0729822C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Общий объем, л  - 400</w:t>
            </w:r>
          </w:p>
          <w:p w14:paraId="5E7383F6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Количество компрессоров, шт – 1</w:t>
            </w:r>
          </w:p>
          <w:p w14:paraId="109A5421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Габариты – 1950*610*600</w:t>
            </w:r>
          </w:p>
          <w:p w14:paraId="0B9A2EB6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Масса, кг, не более – 74</w:t>
            </w:r>
          </w:p>
          <w:p w14:paraId="34FEC2DA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Потребляемая мощность, Вт – 250</w:t>
            </w:r>
          </w:p>
          <w:p w14:paraId="2C85EAA8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Частота, Гц -  50</w:t>
            </w:r>
          </w:p>
          <w:p w14:paraId="2887F11F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Напряжение, В – 220</w:t>
            </w:r>
          </w:p>
          <w:p w14:paraId="0239EDAF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Климатический класс – УХЛ 4,2</w:t>
            </w:r>
          </w:p>
          <w:p w14:paraId="036007A1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Холодильная камера:</w:t>
            </w:r>
          </w:p>
          <w:p w14:paraId="16114FAF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Система оттаивания – авто</w:t>
            </w:r>
          </w:p>
          <w:p w14:paraId="312AACC8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Температура в камере,ºС -  +2....+15</w:t>
            </w:r>
          </w:p>
          <w:p w14:paraId="4D33326F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Точность поддержания температуры -  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  <w:lang w:val="kk-KZ"/>
              </w:rPr>
              <w:t>±</w:t>
            </w:r>
            <w:r>
              <w:rPr>
                <w:rFonts w:ascii="Liberation Serif" w:hAnsi="Liberation Serif"/>
                <w:sz w:val="28"/>
                <w:szCs w:val="28"/>
                <w:lang w:val="kk-KZ"/>
              </w:rPr>
              <w:t>2</w:t>
            </w:r>
          </w:p>
          <w:p w14:paraId="4022B03E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rFonts w:ascii="Liberation Serif" w:hAnsi="Liberation Serif"/>
                <w:sz w:val="28"/>
                <w:szCs w:val="28"/>
                <w:lang w:val="kk-KZ"/>
              </w:rPr>
              <w:t>Наличие термокарты  - да</w:t>
            </w:r>
          </w:p>
          <w:p w14:paraId="7131EA9A" w14:textId="74D06C57" w:rsidR="009D6968" w:rsidRPr="007253B3" w:rsidRDefault="009D6968" w:rsidP="009D6968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</w:p>
        </w:tc>
        <w:tc>
          <w:tcPr>
            <w:tcW w:w="956" w:type="dxa"/>
          </w:tcPr>
          <w:p w14:paraId="23021553" w14:textId="01093837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шт</w:t>
            </w:r>
          </w:p>
        </w:tc>
        <w:tc>
          <w:tcPr>
            <w:tcW w:w="725" w:type="dxa"/>
          </w:tcPr>
          <w:p w14:paraId="21F8E2E7" w14:textId="679EE1C7" w:rsidR="009D6968" w:rsidRPr="007253B3" w:rsidRDefault="0042407B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876" w:type="dxa"/>
          </w:tcPr>
          <w:p w14:paraId="642571E9" w14:textId="69F501F4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405 000</w:t>
            </w:r>
          </w:p>
        </w:tc>
        <w:tc>
          <w:tcPr>
            <w:tcW w:w="957" w:type="dxa"/>
          </w:tcPr>
          <w:p w14:paraId="0B8FE81E" w14:textId="4413C9F7" w:rsidR="009D6968" w:rsidRPr="0042407B" w:rsidRDefault="0042407B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b/>
                <w:iCs/>
              </w:rPr>
              <w:t>810 000</w:t>
            </w:r>
          </w:p>
        </w:tc>
        <w:tc>
          <w:tcPr>
            <w:tcW w:w="1533" w:type="dxa"/>
          </w:tcPr>
          <w:p w14:paraId="2AC86CAA" w14:textId="77777777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65FD7E36" w14:textId="77777777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Срок поставки медицинской техники должен быть не более 60 календарных дней с момента подписания Договора о закупе</w:t>
            </w:r>
          </w:p>
        </w:tc>
      </w:tr>
      <w:tr w:rsidR="0024603E" w14:paraId="03483516" w14:textId="77777777" w:rsidTr="0024603E">
        <w:tc>
          <w:tcPr>
            <w:tcW w:w="540" w:type="dxa"/>
          </w:tcPr>
          <w:p w14:paraId="143133C5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86" w:type="dxa"/>
          </w:tcPr>
          <w:p w14:paraId="3E9BCF54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Итого</w:t>
            </w:r>
          </w:p>
        </w:tc>
        <w:tc>
          <w:tcPr>
            <w:tcW w:w="2476" w:type="dxa"/>
          </w:tcPr>
          <w:p w14:paraId="7A6D9D48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6" w:type="dxa"/>
          </w:tcPr>
          <w:p w14:paraId="5A37D634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5" w:type="dxa"/>
          </w:tcPr>
          <w:p w14:paraId="2B217D4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6" w:type="dxa"/>
          </w:tcPr>
          <w:p w14:paraId="3ECF03D3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26D28DFF" w14:textId="59B3D8FF" w:rsidR="0024603E" w:rsidRPr="0042407B" w:rsidRDefault="0042407B" w:rsidP="00956440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</w:rPr>
              <w:t xml:space="preserve">810 </w:t>
            </w: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533" w:type="dxa"/>
          </w:tcPr>
          <w:p w14:paraId="769E2907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2C98F6FE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</w:tbl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C99E1" w14:textId="77777777" w:rsidR="007E1719" w:rsidRDefault="007E1719" w:rsidP="00C34EE5">
      <w:pPr>
        <w:spacing w:after="0" w:line="240" w:lineRule="auto"/>
      </w:pPr>
      <w:r>
        <w:separator/>
      </w:r>
    </w:p>
  </w:endnote>
  <w:endnote w:type="continuationSeparator" w:id="0">
    <w:p w14:paraId="37BAB4D0" w14:textId="77777777" w:rsidR="007E1719" w:rsidRDefault="007E1719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0C0F2" w14:textId="77777777" w:rsidR="007E1719" w:rsidRDefault="007E1719" w:rsidP="00C34EE5">
      <w:pPr>
        <w:spacing w:after="0" w:line="240" w:lineRule="auto"/>
      </w:pPr>
      <w:r>
        <w:separator/>
      </w:r>
    </w:p>
  </w:footnote>
  <w:footnote w:type="continuationSeparator" w:id="0">
    <w:p w14:paraId="6FC95CE2" w14:textId="77777777" w:rsidR="007E1719" w:rsidRDefault="007E1719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B3927"/>
    <w:rsid w:val="006D37E5"/>
    <w:rsid w:val="006F671C"/>
    <w:rsid w:val="00707D7E"/>
    <w:rsid w:val="007342FF"/>
    <w:rsid w:val="0075431E"/>
    <w:rsid w:val="0079366E"/>
    <w:rsid w:val="00793D07"/>
    <w:rsid w:val="0079695E"/>
    <w:rsid w:val="007B02FD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49D3"/>
    <w:rsid w:val="00E27C5F"/>
    <w:rsid w:val="00E57C82"/>
    <w:rsid w:val="00E70C2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106</cp:revision>
  <cp:lastPrinted>2020-03-10T05:20:00Z</cp:lastPrinted>
  <dcterms:created xsi:type="dcterms:W3CDTF">2019-02-19T03:30:00Z</dcterms:created>
  <dcterms:modified xsi:type="dcterms:W3CDTF">2021-03-18T11:52:00Z</dcterms:modified>
</cp:coreProperties>
</file>