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AE37" w14:textId="77777777" w:rsidR="00994564" w:rsidRDefault="00994564" w:rsidP="002E26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№1 </w:t>
      </w:r>
    </w:p>
    <w:p w14:paraId="395B9B73" w14:textId="32B2B44A" w:rsidR="00E70C21" w:rsidRDefault="00994564" w:rsidP="00994564">
      <w:pPr>
        <w:pStyle w:val="a3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Перечень закупаемых </w:t>
      </w:r>
      <w:r w:rsidR="00C0103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ЛС</w:t>
      </w:r>
    </w:p>
    <w:p w14:paraId="0A676C43" w14:textId="66CF8230" w:rsidR="00E70C21" w:rsidRDefault="000E0AFC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 w:rsidR="00994564"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p w14:paraId="41C25889" w14:textId="6CF0EE08" w:rsidR="00013B1A" w:rsidRPr="002E26AE" w:rsidRDefault="002E26AE" w:rsidP="00E70C21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2E26AE">
        <w:rPr>
          <w:rFonts w:ascii="Times New Roman" w:hAnsi="Times New Roman"/>
          <w:sz w:val="24"/>
          <w:szCs w:val="24"/>
          <w:lang w:val="kk-KZ"/>
        </w:rPr>
        <w:t>на реактивы для «Автоматический анализатор свертываемости крови ВСА-1000»</w:t>
      </w:r>
    </w:p>
    <w:tbl>
      <w:tblPr>
        <w:tblStyle w:val="aa"/>
        <w:tblW w:w="155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2437"/>
        <w:gridCol w:w="2126"/>
        <w:gridCol w:w="993"/>
        <w:gridCol w:w="850"/>
        <w:gridCol w:w="992"/>
        <w:gridCol w:w="993"/>
        <w:gridCol w:w="992"/>
        <w:gridCol w:w="1276"/>
        <w:gridCol w:w="2268"/>
        <w:gridCol w:w="2125"/>
      </w:tblGrid>
      <w:tr w:rsidR="002E26AE" w:rsidRPr="00C0103C" w14:paraId="0117A271" w14:textId="77777777" w:rsidTr="00BA4222">
        <w:tc>
          <w:tcPr>
            <w:tcW w:w="540" w:type="dxa"/>
            <w:vAlign w:val="bottom"/>
          </w:tcPr>
          <w:p w14:paraId="32299C22" w14:textId="77777777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Align w:val="center"/>
          </w:tcPr>
          <w:p w14:paraId="0157A025" w14:textId="77777777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126" w:type="dxa"/>
            <w:vAlign w:val="center"/>
          </w:tcPr>
          <w:p w14:paraId="19A74C1D" w14:textId="77777777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Краткая характеристика</w:t>
            </w:r>
          </w:p>
        </w:tc>
        <w:tc>
          <w:tcPr>
            <w:tcW w:w="993" w:type="dxa"/>
          </w:tcPr>
          <w:p w14:paraId="2012E13D" w14:textId="486FE2AB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Дозировка и формы выпуска</w:t>
            </w:r>
          </w:p>
        </w:tc>
        <w:tc>
          <w:tcPr>
            <w:tcW w:w="850" w:type="dxa"/>
          </w:tcPr>
          <w:p w14:paraId="421FAF81" w14:textId="3953183A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2E26AE">
              <w:rPr>
                <w:rFonts w:ascii="Times New Roman" w:hAnsi="Times New Roman" w:cs="Times New Roman"/>
                <w:b/>
                <w:bCs/>
              </w:rPr>
              <w:t>Ед</w:t>
            </w:r>
            <w:proofErr w:type="spellEnd"/>
            <w:r w:rsidRPr="002E26AE">
              <w:rPr>
                <w:rFonts w:ascii="Times New Roman" w:hAnsi="Times New Roman" w:cs="Times New Roman"/>
                <w:b/>
                <w:bCs/>
              </w:rPr>
              <w:t xml:space="preserve"> из</w:t>
            </w:r>
            <w:r w:rsidRPr="002E26A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vAlign w:val="center"/>
          </w:tcPr>
          <w:p w14:paraId="549CCB54" w14:textId="135FB955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26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тестов</w:t>
            </w:r>
          </w:p>
        </w:tc>
        <w:tc>
          <w:tcPr>
            <w:tcW w:w="993" w:type="dxa"/>
          </w:tcPr>
          <w:p w14:paraId="6F2725C9" w14:textId="7311E705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vAlign w:val="center"/>
          </w:tcPr>
          <w:p w14:paraId="1E314769" w14:textId="486894F4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276" w:type="dxa"/>
            <w:vAlign w:val="center"/>
          </w:tcPr>
          <w:p w14:paraId="638D3E37" w14:textId="77777777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proofErr w:type="gramStart"/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Сумма,тг</w:t>
            </w:r>
            <w:proofErr w:type="spellEnd"/>
            <w:proofErr w:type="gramEnd"/>
          </w:p>
        </w:tc>
        <w:tc>
          <w:tcPr>
            <w:tcW w:w="2268" w:type="dxa"/>
          </w:tcPr>
          <w:p w14:paraId="3C98B13A" w14:textId="77777777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поставки </w:t>
            </w:r>
          </w:p>
        </w:tc>
        <w:tc>
          <w:tcPr>
            <w:tcW w:w="2125" w:type="dxa"/>
          </w:tcPr>
          <w:p w14:paraId="48D3D177" w14:textId="77777777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поставки </w:t>
            </w:r>
          </w:p>
        </w:tc>
      </w:tr>
      <w:tr w:rsidR="002E26AE" w:rsidRPr="00C0103C" w14:paraId="589F557A" w14:textId="77777777" w:rsidTr="002E26AE">
        <w:tc>
          <w:tcPr>
            <w:tcW w:w="540" w:type="dxa"/>
          </w:tcPr>
          <w:p w14:paraId="02BF8539" w14:textId="77777777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</w:tcPr>
          <w:p w14:paraId="086689B8" w14:textId="45E2FC38" w:rsidR="002E26AE" w:rsidRPr="00C0103C" w:rsidRDefault="002E26AE" w:rsidP="002E26AE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Prothrombin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 Time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Detection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 Kit Набор реагентов для определения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протромбинового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 времени</w:t>
            </w:r>
          </w:p>
        </w:tc>
        <w:tc>
          <w:tcPr>
            <w:tcW w:w="2126" w:type="dxa"/>
          </w:tcPr>
          <w:p w14:paraId="60BE04AF" w14:textId="2FF2BB59" w:rsidR="002E26AE" w:rsidRPr="00C0103C" w:rsidRDefault="002E26AE" w:rsidP="002E26AE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Реагент </w:t>
            </w:r>
            <w:proofErr w:type="gram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для  количественного</w:t>
            </w:r>
            <w:proofErr w:type="gram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 </w:t>
            </w:r>
            <w:proofErr w:type="spell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протромбинового</w:t>
            </w:r>
            <w:proofErr w:type="spell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в плазме крови человека </w:t>
            </w:r>
            <w:proofErr w:type="spell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  на  автоматическом  анализаторе  свертывания крови  </w:t>
            </w:r>
            <w:proofErr w:type="spell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Dirui</w:t>
            </w:r>
            <w:proofErr w:type="spell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  BCA-1000.   Кальцийсодержащий </w:t>
            </w:r>
            <w:proofErr w:type="spell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тромбопластин</w:t>
            </w:r>
            <w:proofErr w:type="spell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 добавляется в исследуемую плазму, и активируется экзогенный путь коагуляции для превращения фибриногена в нерастворимый фибрин. Время, </w:t>
            </w:r>
            <w:r w:rsidRPr="008D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необходимое для свертывания плазмы, </w:t>
            </w:r>
            <w:proofErr w:type="gram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протромбиновое</w:t>
            </w:r>
            <w:proofErr w:type="spell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 время исследуемой плазмы.  Среднее значение для анализа нормальной плазмы ≤ 14 секунд.  </w:t>
            </w:r>
            <w:proofErr w:type="gram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Расфасовка :</w:t>
            </w:r>
            <w:proofErr w:type="gram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 Reagent:10*5ml. ; Control 1</w:t>
            </w:r>
            <w:r w:rsidRPr="008D53BB">
              <w:rPr>
                <w:rFonts w:ascii="MS Gothic" w:eastAsia="MS Gothic" w:hAnsi="MS Gothic" w:cs="MS Gothic" w:hint="eastAsia"/>
                <w:sz w:val="24"/>
                <w:szCs w:val="24"/>
              </w:rPr>
              <w:t>：</w:t>
            </w:r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1x1ml; Control 2</w:t>
            </w:r>
            <w:r w:rsidRPr="008D53BB">
              <w:rPr>
                <w:rFonts w:ascii="MS Gothic" w:eastAsia="MS Gothic" w:hAnsi="MS Gothic" w:cs="MS Gothic" w:hint="eastAsia"/>
                <w:sz w:val="24"/>
                <w:szCs w:val="24"/>
              </w:rPr>
              <w:t>：</w:t>
            </w:r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1x1ml; Control 3</w:t>
            </w:r>
            <w:r w:rsidRPr="008D53BB">
              <w:rPr>
                <w:rFonts w:ascii="MS Gothic" w:eastAsia="MS Gothic" w:hAnsi="MS Gothic" w:cs="MS Gothic" w:hint="eastAsia"/>
                <w:sz w:val="24"/>
                <w:szCs w:val="24"/>
              </w:rPr>
              <w:t>：</w:t>
            </w:r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1x1ml; </w:t>
            </w:r>
            <w:proofErr w:type="spell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Calibrator</w:t>
            </w:r>
            <w:proofErr w:type="spellEnd"/>
            <w:r w:rsidRPr="008D53BB">
              <w:rPr>
                <w:rFonts w:ascii="MS Gothic" w:eastAsia="MS Gothic" w:hAnsi="MS Gothic" w:cs="MS Gothic" w:hint="eastAsia"/>
                <w:sz w:val="24"/>
                <w:szCs w:val="24"/>
              </w:rPr>
              <w:t>：</w:t>
            </w:r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1x1ml . </w:t>
            </w:r>
            <w:proofErr w:type="gram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Реагенты :</w:t>
            </w:r>
            <w:proofErr w:type="gram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 Жидкий реагент ПВ - Человеческий рекомбинантный тканевой фактор </w:t>
            </w:r>
            <w:r w:rsidRPr="008D53BB">
              <w:rPr>
                <w:rFonts w:ascii="MS Gothic" w:eastAsia="MS Gothic" w:hAnsi="MS Gothic" w:cs="MS Gothic" w:hint="eastAsia"/>
                <w:sz w:val="24"/>
                <w:szCs w:val="24"/>
              </w:rPr>
              <w:t>＜</w:t>
            </w:r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3 мг/л. Набор на не более 500 исследовании . Объем реагента- 100</w:t>
            </w:r>
            <w:proofErr w:type="gram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мкл ;</w:t>
            </w:r>
            <w:proofErr w:type="gram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 Объем детергента-120 </w:t>
            </w:r>
            <w:proofErr w:type="spell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 ;  Объем плаз</w:t>
            </w:r>
            <w:proofErr w:type="spellStart"/>
            <w:r w:rsidRPr="008D53BB">
              <w:rPr>
                <w:rFonts w:ascii="Times New Roman" w:hAnsi="Times New Roman" w:cs="Times New Roman" w:hint="eastAsia"/>
                <w:sz w:val="24"/>
                <w:szCs w:val="24"/>
              </w:rPr>
              <w:t>мы</w:t>
            </w:r>
            <w:proofErr w:type="spell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 -50 </w:t>
            </w:r>
            <w:proofErr w:type="spell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. Время тестирования 180 </w:t>
            </w:r>
            <w:r w:rsidRPr="008D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сек.  В наборе контроль Уровень 1;2; 3 и калибратор. Калибровка и контроль проводиться </w:t>
            </w:r>
            <w:proofErr w:type="gram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также  на</w:t>
            </w:r>
            <w:proofErr w:type="gram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мультикалибраторе</w:t>
            </w:r>
            <w:proofErr w:type="spell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мультиконтроль</w:t>
            </w:r>
            <w:proofErr w:type="spell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1и 2 . Реагент следует хранить в сухом месте при температуре 2°C ~ 8°C, вдали от солнечного света, в герметичной упаковке и избегать замерзания. Срок годности указан на этикетке.  После открытия реагент может быть стабильным не менее  7 дней под крышкой при температуре 2°C ~8°C и может быть стабильным не менее 10 часов под крышкой при </w:t>
            </w:r>
            <w:r w:rsidRPr="008D5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температуре 15°C ~ 25°C. Калибровочный раствор и контрольный образец следует хранить в сухом месте, защищенном от света, и в герметичной упаковке при температуре 2°C ~ 8°C. Срок годности указан на этикетке.  После разведения калибровочный раствор и контрольный образец могут быть </w:t>
            </w:r>
            <w:proofErr w:type="gramStart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>стабильными  не</w:t>
            </w:r>
            <w:proofErr w:type="gramEnd"/>
            <w:r w:rsidRPr="008D53BB">
              <w:rPr>
                <w:rFonts w:ascii="Times New Roman" w:hAnsi="Times New Roman" w:cs="Times New Roman"/>
                <w:sz w:val="24"/>
                <w:szCs w:val="24"/>
              </w:rPr>
              <w:t xml:space="preserve"> менее  8 часов при температуре 2°C ~8°C. Есть дополнительные услуги : выезд сертифицированного специалиста для  адаптации реагента.</w:t>
            </w:r>
          </w:p>
        </w:tc>
        <w:tc>
          <w:tcPr>
            <w:tcW w:w="993" w:type="dxa"/>
          </w:tcPr>
          <w:p w14:paraId="3015EA0F" w14:textId="07579CCE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10*5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850" w:type="dxa"/>
          </w:tcPr>
          <w:p w14:paraId="74C69EE9" w14:textId="43D5495A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2E26AE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02CB429D" w14:textId="523D3416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14:paraId="25C5DF48" w14:textId="10D897FE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AC73F26" w14:textId="5F2C6F0C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117865</w:t>
            </w:r>
          </w:p>
        </w:tc>
        <w:tc>
          <w:tcPr>
            <w:tcW w:w="1276" w:type="dxa"/>
          </w:tcPr>
          <w:p w14:paraId="58CE84E6" w14:textId="46AD0CD4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353 595</w:t>
            </w:r>
          </w:p>
        </w:tc>
        <w:tc>
          <w:tcPr>
            <w:tcW w:w="2268" w:type="dxa"/>
          </w:tcPr>
          <w:p w14:paraId="05CD5236" w14:textId="77777777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30D78F40" w14:textId="39E2DC42" w:rsidR="002E26AE" w:rsidRPr="00FA1FA5" w:rsidRDefault="002E26AE" w:rsidP="002E26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F20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 течении 15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календарных</w:t>
            </w:r>
            <w:r w:rsidRPr="00DF20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дней с момента получения заявки от Заказчика</w:t>
            </w:r>
          </w:p>
        </w:tc>
      </w:tr>
      <w:tr w:rsidR="002E26AE" w:rsidRPr="00C0103C" w14:paraId="0E1719F9" w14:textId="77777777" w:rsidTr="002E26AE">
        <w:tc>
          <w:tcPr>
            <w:tcW w:w="540" w:type="dxa"/>
          </w:tcPr>
          <w:p w14:paraId="1F2D7B89" w14:textId="75A0AE8E" w:rsidR="002E26AE" w:rsidRPr="005F156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2437" w:type="dxa"/>
          </w:tcPr>
          <w:p w14:paraId="2EE8F99B" w14:textId="0E0A185B" w:rsidR="002E26AE" w:rsidRPr="00C0103C" w:rsidRDefault="002E26AE" w:rsidP="002E26AE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Thrombin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 Time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Detection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 Kit Набор </w:t>
            </w:r>
            <w:r w:rsidRPr="00404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определения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тромбинового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 времени</w:t>
            </w:r>
          </w:p>
        </w:tc>
        <w:tc>
          <w:tcPr>
            <w:tcW w:w="2126" w:type="dxa"/>
          </w:tcPr>
          <w:p w14:paraId="3ABC8A0C" w14:textId="3455186D" w:rsidR="002E26AE" w:rsidRPr="00C0103C" w:rsidRDefault="002E26AE" w:rsidP="002E26AE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9A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Реагент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для  количественного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определения 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тромбинового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в плазме крови человека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 на  автоматическом  анализаторе  свертывания крови 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Dirui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 BCA-1000 .  По мере добавления соответствующего количества раствора тромбина в исследуемую плазму фибриноген превращается в нерастворимый фибрин, и время, необходимое для определения коагуляции, равно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тромбиновому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исследуемой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плазмы .Среднее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для анализа нормальной плазмы ≤ 20 с. 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Расфасовка :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R:10*10 мл  .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Реагенты :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жидкий реагент ТВ -Тромбин  </w:t>
            </w:r>
            <w:r w:rsidRPr="009A7FF9">
              <w:rPr>
                <w:rFonts w:ascii="Times New Roman" w:eastAsia="MS Gothic" w:hAnsi="Times New Roman" w:cs="Times New Roman"/>
                <w:sz w:val="24"/>
                <w:szCs w:val="24"/>
              </w:rPr>
              <w:t>＜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/мл . Контрольный образец тромбина - плазма -значение указан на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этикетке .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проводитсься</w:t>
            </w:r>
            <w:proofErr w:type="spellEnd"/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также на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мультиконтроле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только на Уровень 1 . Реагент не более 920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исследовании .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Объем реагента-100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; Объем детергента- 120 </w:t>
            </w:r>
            <w:proofErr w:type="spellStart"/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Объем плазмы- 50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. Время тестирования 72 сек. Реагент следует хранить в сухом месте при температуре 2°C ~ 8°C, вдали от солнечного света, в герметичной упаковке и избегать замерзания. Срок 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годности указан на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этикетке..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После открытия реагент в пробирке под крышкой может быть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стабилен  не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менее  7 дней при температуре 2°C ~ 8°C; не менее  10 дней при температуре 15°C ~25°C. Контрольный образец должен храниться в сухом месте при температуре 2°C ~ 8°C, вдали от солнечного света и в герметичной упаковке. Срок годности указан на этикетке. После разбавления контрольный образец в пробирке под крышкой может быть стабильным не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менее  8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часов при температуре 2°C - 8 °C. Есть 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услуги : выезд сертифицированного специалиста для  адаптации реагента .</w:t>
            </w:r>
          </w:p>
        </w:tc>
        <w:tc>
          <w:tcPr>
            <w:tcW w:w="993" w:type="dxa"/>
          </w:tcPr>
          <w:p w14:paraId="2E97A1B7" w14:textId="472746C7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10*10ml</w:t>
            </w:r>
          </w:p>
        </w:tc>
        <w:tc>
          <w:tcPr>
            <w:tcW w:w="850" w:type="dxa"/>
          </w:tcPr>
          <w:p w14:paraId="6E08C6EC" w14:textId="686BEB31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2E26AE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61C44065" w14:textId="1104173F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993" w:type="dxa"/>
          </w:tcPr>
          <w:p w14:paraId="138FFB19" w14:textId="604BA857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0E75BDA" w14:textId="77D20950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101200</w:t>
            </w:r>
          </w:p>
        </w:tc>
        <w:tc>
          <w:tcPr>
            <w:tcW w:w="1276" w:type="dxa"/>
          </w:tcPr>
          <w:p w14:paraId="06BB8906" w14:textId="4FBC3C45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303 600</w:t>
            </w:r>
          </w:p>
        </w:tc>
        <w:tc>
          <w:tcPr>
            <w:tcW w:w="2268" w:type="dxa"/>
          </w:tcPr>
          <w:p w14:paraId="638461F3" w14:textId="24F32D3A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Жамбылская область , г. Тараз, </w:t>
            </w: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ул. Рысбек батыра, 13 «А».</w:t>
            </w:r>
          </w:p>
        </w:tc>
        <w:tc>
          <w:tcPr>
            <w:tcW w:w="2125" w:type="dxa"/>
          </w:tcPr>
          <w:p w14:paraId="68AE9F03" w14:textId="62F3EC08" w:rsidR="002E26AE" w:rsidRPr="00FA1FA5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В течении 15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календарных</w:t>
            </w: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дней </w:t>
            </w: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с момента получения заявки от Заказчика</w:t>
            </w:r>
          </w:p>
        </w:tc>
      </w:tr>
      <w:tr w:rsidR="002E26AE" w:rsidRPr="00C0103C" w14:paraId="4192B98C" w14:textId="77777777" w:rsidTr="002E26AE">
        <w:tc>
          <w:tcPr>
            <w:tcW w:w="540" w:type="dxa"/>
          </w:tcPr>
          <w:p w14:paraId="27BA6439" w14:textId="305562D1" w:rsidR="002E26AE" w:rsidRPr="005F156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2437" w:type="dxa"/>
          </w:tcPr>
          <w:p w14:paraId="34A3A66A" w14:textId="3F96DE5F" w:rsidR="002E26AE" w:rsidRPr="00BB7691" w:rsidRDefault="002E26AE" w:rsidP="002E26AE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Fibrinogen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Detection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 Kit Набор для определения содержания фибриногена </w:t>
            </w:r>
          </w:p>
        </w:tc>
        <w:tc>
          <w:tcPr>
            <w:tcW w:w="2126" w:type="dxa"/>
          </w:tcPr>
          <w:p w14:paraId="053403D5" w14:textId="19DDB503" w:rsidR="002E26AE" w:rsidRPr="00BB7691" w:rsidRDefault="002E26AE" w:rsidP="002E26AE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Реагент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для  количественного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 фибриногена в плазме крови человека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на  автоматическом  анализаторе  свертывания крови 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Dirui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 BCA-1000.  Избыток тромбина добавляется в разбавленную плазму для превращения фибриногена в фибрин, и плазма свертывается. Время, необходимое для коагуляции, обратно пропорционально содержанию фибриногена, и 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Клаусса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— это метод расчета содержания фибриногена в плазме путем построения стандартной кривой. Линейный диапазон 0.8 г/л ~8 г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/ .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Расфасовка :FIB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reagent:10*10ml; OVB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buffer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solution:4*51ml .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Реагенты :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Жидкий реагент FIB- компонент ( Тромбин) -</w:t>
            </w:r>
            <w:r w:rsidRPr="009A7FF9">
              <w:rPr>
                <w:rFonts w:ascii="Times New Roman" w:eastAsia="MS Gothic" w:hAnsi="Times New Roman" w:cs="Times New Roman"/>
                <w:sz w:val="24"/>
                <w:szCs w:val="24"/>
              </w:rPr>
              <w:t>＜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/мл ; Буферный раствор OVB компонент (Хлорид натрия )- </w:t>
            </w:r>
            <w:r w:rsidRPr="009A7FF9">
              <w:rPr>
                <w:rFonts w:ascii="Times New Roman" w:eastAsia="MS Gothic" w:hAnsi="Times New Roman" w:cs="Times New Roman"/>
                <w:sz w:val="24"/>
                <w:szCs w:val="24"/>
              </w:rPr>
              <w:t>＜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140 ммоль/л . Калибровочный раствор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фибриногена ,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образец фибриногена - значение  указан  на этикетке .  Калибровка и контроль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проводиться  также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мультикалибраторе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мультиконтроль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уровень 1и 2. Объем реагента 50 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.Объем детергента-120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;  Объем плазмы- 10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Врмя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тестирования  108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сек.  Набор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расчитан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2000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исследовании .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Реагент следует хранить в сухом месте при температуре 2°C ~ 8°C, вдали от солнечного света, в герметичной упаковке и избегать замерзания. Срок годности указан на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этикетке.После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открытия реагент в пробирке под крышкой может быть стабилен не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мменее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 7 дней 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температуре 2°C ~ 8°C; не менее  10 дней при температуре 15°C ~25°C.Калибровочный раствор и контрольный образец должны храниться в сухом месте при температуре 2°C ~ 8°C, вдали от солнечного света и в герметичной упаковке. Срок годности указан на этикетке. После разведения калибровочный раствор и контрольный образец в пробирке под крышкой могут быть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стабильными  не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менее  8 дней при температуре 2°C ~ 8°C. Есть дополнительные услуги : выезд сертифицированного специалиста 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 адаптации реагента .</w:t>
            </w:r>
          </w:p>
        </w:tc>
        <w:tc>
          <w:tcPr>
            <w:tcW w:w="993" w:type="dxa"/>
          </w:tcPr>
          <w:p w14:paraId="191471F2" w14:textId="48D3261F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FIB reagent:10*10ml; OVB buffer solution:4*51ml</w:t>
            </w:r>
          </w:p>
        </w:tc>
        <w:tc>
          <w:tcPr>
            <w:tcW w:w="850" w:type="dxa"/>
          </w:tcPr>
          <w:p w14:paraId="3783B542" w14:textId="0F2AAD6A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2E26AE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52CD6544" w14:textId="64FC8AE6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</w:tcPr>
          <w:p w14:paraId="4E2C1F14" w14:textId="5185ECDE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CB2B5B3" w14:textId="036106CD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498630</w:t>
            </w:r>
          </w:p>
        </w:tc>
        <w:tc>
          <w:tcPr>
            <w:tcW w:w="1276" w:type="dxa"/>
          </w:tcPr>
          <w:p w14:paraId="5EF15F41" w14:textId="3C4E90E2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1 495 890</w:t>
            </w:r>
          </w:p>
        </w:tc>
        <w:tc>
          <w:tcPr>
            <w:tcW w:w="2268" w:type="dxa"/>
          </w:tcPr>
          <w:p w14:paraId="6CE02889" w14:textId="201ACD6F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6E800D7F" w14:textId="23D844E5" w:rsidR="002E26AE" w:rsidRPr="00FA1FA5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 течении 15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календарных </w:t>
            </w: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дней с момента получения заявки от Заказчика</w:t>
            </w:r>
          </w:p>
        </w:tc>
      </w:tr>
      <w:tr w:rsidR="002E26AE" w:rsidRPr="00C0103C" w14:paraId="003EA777" w14:textId="77777777" w:rsidTr="002E26AE">
        <w:tc>
          <w:tcPr>
            <w:tcW w:w="540" w:type="dxa"/>
          </w:tcPr>
          <w:p w14:paraId="499A70C3" w14:textId="56BCAEB0" w:rsidR="002E26AE" w:rsidRPr="005F156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2437" w:type="dxa"/>
          </w:tcPr>
          <w:p w14:paraId="44E4C8AC" w14:textId="6975E70A" w:rsidR="002E26AE" w:rsidRPr="00C0103C" w:rsidRDefault="002E26AE" w:rsidP="002E26AE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Activated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Partial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Thromboplastin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 Time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detection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 Kit Активированный набор для определения частичного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тромбопластинового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протромбинового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 времени</w:t>
            </w:r>
          </w:p>
        </w:tc>
        <w:tc>
          <w:tcPr>
            <w:tcW w:w="2126" w:type="dxa"/>
          </w:tcPr>
          <w:p w14:paraId="17F3548A" w14:textId="6B2D5840" w:rsidR="002E26AE" w:rsidRPr="00C0103C" w:rsidRDefault="002E26AE" w:rsidP="002E26AE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Реагент   для количественного определения активированного частичного </w:t>
            </w:r>
            <w:proofErr w:type="spellStart"/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тромбопластинового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 времени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в плазме крови человека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на   автоматическом  анализаторе свертывания крови 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Dirui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 BCA-1000.В исследуемую плазму добавляют частичный раствор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тромбопластина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и Са2+, и активируют эндогенный путь коагуляции для превращения фибриногена в нерастворимый фибрин. Время, необходимое для свертывания плазмы, - это активированное 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частичное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тромбопластиновое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время исследуемой плазмы Среднее значение для анализа нормальной плазмы ≤ 35 секунд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Расфасовка :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 R1- 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растворэллаговой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кислоты АЧТВ- 10*5ml  ;  R2- раствор хлорида кальция 1*51ml .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Реагенты :R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1- 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растворэллаговой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кислоты АЧТВ-</w:t>
            </w:r>
            <w:r w:rsidRPr="009A7FF9">
              <w:rPr>
                <w:rFonts w:ascii="Times New Roman" w:eastAsia="MS Gothic" w:hAnsi="Times New Roman" w:cs="Times New Roman"/>
                <w:sz w:val="24"/>
                <w:szCs w:val="24"/>
              </w:rPr>
              <w:t>＜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0.1 ммоль/л ; R2- раствор хлорида кальция-</w:t>
            </w:r>
            <w:r w:rsidRPr="009A7FF9">
              <w:rPr>
                <w:rFonts w:ascii="Times New Roman" w:eastAsia="MS Gothic" w:hAnsi="Times New Roman" w:cs="Times New Roman"/>
                <w:sz w:val="24"/>
                <w:szCs w:val="24"/>
              </w:rPr>
              <w:t>＜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45 ммоль/л . Контроль активированного частичного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тромбопластинового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времени- плазма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(  значение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 указан на этикетке ).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Набор  на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1000 исследовании .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реагента-50 </w:t>
            </w:r>
            <w:proofErr w:type="spellStart"/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мкл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детергента- 70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плазмы -50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. Время тестирования 72 сек.   Калибровка и контроль проводиться на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мультикалибраторе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мультиконтроль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 уровень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1 и 2. Набор реагентов следует хранить в сухом месте при температуре 2°C ~ 8°C, вдали от солнечного света, в герметичной упаковке и избегать замерзания. Срок годности указан на </w:t>
            </w:r>
            <w:proofErr w:type="spellStart"/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этикетке.После</w:t>
            </w:r>
            <w:proofErr w:type="spellEnd"/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вскрытия реагент может быть стабильным  не менее 7 дней под крышкой при температуре 2°C ~ 8°C;  не менее 10 часов под крышкой при 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температуре 15°C ~25°C. После разведения препарат может быть стабильным не менее 8 часов при температуре 2°C ~8°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C .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Есть дополнительные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услуги :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выезд сертифицированного специалиста для  адаптации реагента .</w:t>
            </w:r>
          </w:p>
        </w:tc>
        <w:tc>
          <w:tcPr>
            <w:tcW w:w="993" w:type="dxa"/>
          </w:tcPr>
          <w:p w14:paraId="5B3F5D03" w14:textId="676A4754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APTT ellagic acid 10*5ml; Calcium chloride 1*51ml</w:t>
            </w:r>
          </w:p>
        </w:tc>
        <w:tc>
          <w:tcPr>
            <w:tcW w:w="850" w:type="dxa"/>
          </w:tcPr>
          <w:p w14:paraId="6CFEF4BE" w14:textId="734B8396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2E26AE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0C000939" w14:textId="4769908A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14:paraId="5EBB278A" w14:textId="19DCE3A2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86E8E45" w14:textId="2D190099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109230</w:t>
            </w:r>
          </w:p>
        </w:tc>
        <w:tc>
          <w:tcPr>
            <w:tcW w:w="1276" w:type="dxa"/>
          </w:tcPr>
          <w:p w14:paraId="4454E09B" w14:textId="3338C6E6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327690</w:t>
            </w:r>
          </w:p>
        </w:tc>
        <w:tc>
          <w:tcPr>
            <w:tcW w:w="2268" w:type="dxa"/>
          </w:tcPr>
          <w:p w14:paraId="073977BF" w14:textId="3F47DA1D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42B3A145" w14:textId="35D0304D" w:rsidR="002E26AE" w:rsidRPr="00FA1FA5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 течении 15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календарных</w:t>
            </w: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дней с момента получения заявки от Заказчика</w:t>
            </w:r>
          </w:p>
        </w:tc>
      </w:tr>
      <w:tr w:rsidR="002E26AE" w:rsidRPr="00C0103C" w14:paraId="41343938" w14:textId="77777777" w:rsidTr="002E26AE">
        <w:tc>
          <w:tcPr>
            <w:tcW w:w="540" w:type="dxa"/>
          </w:tcPr>
          <w:p w14:paraId="6903B8A9" w14:textId="1F8669B6" w:rsidR="002E26AE" w:rsidRPr="005F156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2437" w:type="dxa"/>
          </w:tcPr>
          <w:p w14:paraId="4ED02B85" w14:textId="459F857D" w:rsidR="002E26AE" w:rsidRPr="00C0103C" w:rsidRDefault="002E26AE" w:rsidP="002E26AE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Dimer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Detection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 Kit/Набор для обнаружения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Dдимер</w:t>
            </w:r>
            <w:proofErr w:type="spellEnd"/>
          </w:p>
        </w:tc>
        <w:tc>
          <w:tcPr>
            <w:tcW w:w="2126" w:type="dxa"/>
          </w:tcPr>
          <w:p w14:paraId="23227E63" w14:textId="13D0D82A" w:rsidR="002E26AE" w:rsidRPr="00C0103C" w:rsidRDefault="002E26AE" w:rsidP="002E26AE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Реагент  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для  количественного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D-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димера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в плазме крови человека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автоматическом анализаторе свертывания крови 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Dirui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BCA-1000 .  D-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димер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в образце реагирует с частицами, усиливающими латекс моноклонального антитела D-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димера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мыши к человеку, для получения 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реакции антиген - антитело, приводящей к агрегации для увеличения мутности. Скорость изменения мутности измеряется спектрофотометром для определения концентрации D-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димера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. Линейный диапазон: 0,5 мкг/мл -60 мкг/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мл .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Расфасовка :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 R1:5*5ml; R2:5*5ml; Diluent:1×55ml; Control(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): 5×1ml; Control(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A7FF9">
              <w:rPr>
                <w:rFonts w:ascii="Times New Roman" w:eastAsia="MS Gothic" w:hAnsi="Times New Roman" w:cs="Times New Roman"/>
                <w:sz w:val="24"/>
                <w:szCs w:val="24"/>
              </w:rPr>
              <w:t>：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5×1ml;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Calibrator</w:t>
            </w:r>
            <w:proofErr w:type="spellEnd"/>
            <w:r w:rsidRPr="009A7FF9">
              <w:rPr>
                <w:rFonts w:ascii="Times New Roman" w:eastAsia="MS Gothic" w:hAnsi="Times New Roman" w:cs="Times New Roman"/>
                <w:sz w:val="24"/>
                <w:szCs w:val="24"/>
              </w:rPr>
              <w:t>：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6×0.5ml . 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Реагенты :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R1-Тригидроксиметиламином 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етано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-  вый буфер -‹50мМ; R2 -Латексные частицы 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моноклонального антитела к D -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димеру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мыши к человеку- </w:t>
            </w:r>
            <w:r w:rsidRPr="009A7FF9">
              <w:rPr>
                <w:rFonts w:ascii="Times New Roman" w:eastAsia="MS Gothic" w:hAnsi="Times New Roman" w:cs="Times New Roman"/>
                <w:sz w:val="24"/>
                <w:szCs w:val="24"/>
              </w:rPr>
              <w:t>＜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10 мг/мл . Разбавитель D-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димера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Хлорид натрия - </w:t>
            </w:r>
            <w:r w:rsidRPr="009A7FF9">
              <w:rPr>
                <w:rFonts w:ascii="Times New Roman" w:eastAsia="MS Gothic" w:hAnsi="Times New Roman" w:cs="Times New Roman"/>
                <w:sz w:val="24"/>
                <w:szCs w:val="24"/>
              </w:rPr>
              <w:t>＞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6 г/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л .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 Калибратор и контроли в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наборе .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 Калибровочный раствор D-</w:t>
            </w:r>
            <w:proofErr w:type="spellStart"/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димера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образец D-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димера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  (  значение указан  на этикетке ) .  Набор на не более 333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исследовании .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Объем реагента- 75 </w:t>
            </w:r>
            <w:proofErr w:type="spellStart"/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Объем детергента- 120мкл ; Объем плазмы -50 </w:t>
            </w:r>
            <w:proofErr w:type="spell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. Время тестирования 36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сек .Реагент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следует хранить в сухом месте при температуре 2°C ~ 8°C, вдали от солнечного света, в герметичной упаковке и избегать 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замерзания. Срок годности указан на этикетке. После открытия он может быть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стабильным  не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менее  12 дней при температуре 2°C~8°C под крышкой.  Калибровочный раствор и контрольный образец должны храниться в сухом месте при температуре 2°C ~ 8°C, вдали от солнечного света и в герметичной упаковке. Срок годности указан на этикетке.   После разведения калибровочный раствор и контрольный образец в пробирке под крышкой могут быть </w:t>
            </w:r>
            <w:proofErr w:type="gramStart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>стабильными  не</w:t>
            </w:r>
            <w:proofErr w:type="gramEnd"/>
            <w:r w:rsidRPr="009A7FF9">
              <w:rPr>
                <w:rFonts w:ascii="Times New Roman" w:hAnsi="Times New Roman" w:cs="Times New Roman"/>
                <w:sz w:val="24"/>
                <w:szCs w:val="24"/>
              </w:rPr>
              <w:t xml:space="preserve"> менее 7 дней при температуре 2°C ~ </w:t>
            </w:r>
            <w:r w:rsidRPr="009A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8°C. Есть дополнительные услуги : выезд сертифицированного специалиста для  адаптации реагента .</w:t>
            </w:r>
          </w:p>
        </w:tc>
        <w:tc>
          <w:tcPr>
            <w:tcW w:w="993" w:type="dxa"/>
          </w:tcPr>
          <w:p w14:paraId="733F5A13" w14:textId="77777777" w:rsidR="002E26AE" w:rsidRPr="004041FA" w:rsidRDefault="002E26AE" w:rsidP="002E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R1: 5x5 мл; R2: 5x5 </w:t>
            </w:r>
            <w:proofErr w:type="gram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мл ;</w:t>
            </w:r>
            <w:proofErr w:type="gram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Дилюент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: 1x55 мл; Контроль (низкий ): 5x1 мл ; Контроль (высокий): 5x1 мл;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Калибатор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04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6x0.5 мл</w:t>
            </w:r>
          </w:p>
          <w:p w14:paraId="393D0B8C" w14:textId="77777777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</w:tcPr>
          <w:p w14:paraId="7D57531C" w14:textId="330407A8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2E26AE">
              <w:rPr>
                <w:rFonts w:ascii="Times New Roman" w:hAnsi="Times New Roman" w:cs="Times New Roman"/>
              </w:rPr>
              <w:lastRenderedPageBreak/>
              <w:t>наб</w:t>
            </w:r>
            <w:proofErr w:type="spellEnd"/>
          </w:p>
        </w:tc>
        <w:tc>
          <w:tcPr>
            <w:tcW w:w="992" w:type="dxa"/>
          </w:tcPr>
          <w:p w14:paraId="1A1C4D63" w14:textId="37DAE90E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993" w:type="dxa"/>
          </w:tcPr>
          <w:p w14:paraId="1851932C" w14:textId="4A156F4E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AD19E50" w14:textId="24332CD0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1000200</w:t>
            </w:r>
          </w:p>
        </w:tc>
        <w:tc>
          <w:tcPr>
            <w:tcW w:w="1276" w:type="dxa"/>
          </w:tcPr>
          <w:p w14:paraId="66B34A9D" w14:textId="5A4AF76F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1000200</w:t>
            </w:r>
          </w:p>
        </w:tc>
        <w:tc>
          <w:tcPr>
            <w:tcW w:w="2268" w:type="dxa"/>
          </w:tcPr>
          <w:p w14:paraId="074243ED" w14:textId="42876C9E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14349B3D" w14:textId="5495C03C" w:rsidR="002E26AE" w:rsidRPr="00FA1FA5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 течении 15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календарных</w:t>
            </w: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дней с момента получения заявки от Заказчика</w:t>
            </w:r>
          </w:p>
        </w:tc>
      </w:tr>
      <w:tr w:rsidR="002E26AE" w:rsidRPr="00C0103C" w14:paraId="0F773D06" w14:textId="77777777" w:rsidTr="002E26AE">
        <w:tc>
          <w:tcPr>
            <w:tcW w:w="540" w:type="dxa"/>
          </w:tcPr>
          <w:p w14:paraId="0B3CF617" w14:textId="02922172" w:rsidR="002E26AE" w:rsidRPr="005F156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2437" w:type="dxa"/>
          </w:tcPr>
          <w:p w14:paraId="3CB9827C" w14:textId="4E018F3C" w:rsidR="002E26AE" w:rsidRPr="00C0103C" w:rsidRDefault="002E26AE" w:rsidP="002E26AE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Очищающий детергент 1</w:t>
            </w:r>
          </w:p>
        </w:tc>
        <w:tc>
          <w:tcPr>
            <w:tcW w:w="2126" w:type="dxa"/>
          </w:tcPr>
          <w:p w14:paraId="33CF9661" w14:textId="2CE0D1AE" w:rsidR="002E26AE" w:rsidRPr="00C0103C" w:rsidRDefault="002E26AE" w:rsidP="002E26AE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Реагент промывки внутренней стенки зонда для автоматического анализатора свертывания крови </w:t>
            </w: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Dirui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BCA-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1000 .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Гипохлорит натрия может удалять остаточные органические вещества, такие как белок, из </w:t>
            </w:r>
            <w:proofErr w:type="spellStart"/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трубопровода.Основные</w:t>
            </w:r>
            <w:proofErr w:type="spellEnd"/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компоненты: гипохлорит натрия ≤ 3,0% . Хранить при температуре 2°C-8°C в сухом месте, вдали от солнечного света и в герметичной упаковке. Срок годности указан 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этикетке. После вскрытия, хранить при температуре 2°C-8°C под крышкой, он может быть стабильным не менее 15 дней. Объем упаковки 50ml/</w:t>
            </w:r>
            <w:proofErr w:type="spellStart"/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.Есть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услуги : выезд сертифицированного специалиста для адаптации реагента .</w:t>
            </w:r>
          </w:p>
        </w:tc>
        <w:tc>
          <w:tcPr>
            <w:tcW w:w="993" w:type="dxa"/>
          </w:tcPr>
          <w:p w14:paraId="2F6434D3" w14:textId="606F6EB5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50ml/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  <w:proofErr w:type="spellEnd"/>
          </w:p>
        </w:tc>
        <w:tc>
          <w:tcPr>
            <w:tcW w:w="850" w:type="dxa"/>
          </w:tcPr>
          <w:p w14:paraId="3DC8DE15" w14:textId="3CA67CBE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2E26AE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5DFC931C" w14:textId="341BD357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4E4EB999" w14:textId="335BD8AE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14:paraId="3DA47DF3" w14:textId="09034F4B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  <w:tc>
          <w:tcPr>
            <w:tcW w:w="1276" w:type="dxa"/>
          </w:tcPr>
          <w:p w14:paraId="6A80B8E1" w14:textId="5F05AE49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207 900</w:t>
            </w:r>
          </w:p>
        </w:tc>
        <w:tc>
          <w:tcPr>
            <w:tcW w:w="2268" w:type="dxa"/>
          </w:tcPr>
          <w:p w14:paraId="67417544" w14:textId="605EBA52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553C9043" w14:textId="686918DA" w:rsidR="002E26AE" w:rsidRPr="00FA1FA5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 течении 15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календарных</w:t>
            </w: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дней с момента получения заявки от Заказчика</w:t>
            </w:r>
          </w:p>
        </w:tc>
      </w:tr>
      <w:tr w:rsidR="002E26AE" w:rsidRPr="00C0103C" w14:paraId="1EAF17B6" w14:textId="77777777" w:rsidTr="002E26AE">
        <w:tc>
          <w:tcPr>
            <w:tcW w:w="540" w:type="dxa"/>
          </w:tcPr>
          <w:p w14:paraId="25E6953E" w14:textId="3B19B9FA" w:rsidR="002E26AE" w:rsidRPr="005F156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437" w:type="dxa"/>
          </w:tcPr>
          <w:p w14:paraId="19F8296B" w14:textId="47D8D4BB" w:rsidR="002E26AE" w:rsidRPr="00C0103C" w:rsidRDefault="002E26AE" w:rsidP="002E26AE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Очищающий детергент 2</w:t>
            </w:r>
          </w:p>
        </w:tc>
        <w:tc>
          <w:tcPr>
            <w:tcW w:w="2126" w:type="dxa"/>
          </w:tcPr>
          <w:p w14:paraId="6059A2B2" w14:textId="6465DF93" w:rsidR="002E26AE" w:rsidRPr="00C0103C" w:rsidRDefault="002E26AE" w:rsidP="002E26AE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Реагент промывки внутренней стенки зонд для автоматического анализатора свертывания крови </w:t>
            </w: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Dirui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BCA-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1000 .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Чистящее средство, используемое для промывки 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зонда .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компоненты гипохлорит натрия ≤ 1,5 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% .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Хранить при температуре 5°C-35°C в сухом 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месте, вдали от солнечного света и в герметичной упаковке. Срок годности указан на этикетке. Реагент можно использовать не менее 30 дней. Объем упаковки- 500ml/</w:t>
            </w: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. Есть дополнительные 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услуги :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выезд сертифицированного специалиста для адаптации реагента .</w:t>
            </w:r>
          </w:p>
        </w:tc>
        <w:tc>
          <w:tcPr>
            <w:tcW w:w="993" w:type="dxa"/>
          </w:tcPr>
          <w:p w14:paraId="1102959F" w14:textId="2DF6ED7F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500ml/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  <w:proofErr w:type="spellEnd"/>
          </w:p>
        </w:tc>
        <w:tc>
          <w:tcPr>
            <w:tcW w:w="850" w:type="dxa"/>
          </w:tcPr>
          <w:p w14:paraId="69C362AC" w14:textId="5A0C4E27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2E26AE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07AD62CA" w14:textId="2A877431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678EF277" w14:textId="659460C7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1B38DFE" w14:textId="77FC0FA4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91 575</w:t>
            </w:r>
          </w:p>
        </w:tc>
        <w:tc>
          <w:tcPr>
            <w:tcW w:w="1276" w:type="dxa"/>
          </w:tcPr>
          <w:p w14:paraId="005AFC01" w14:textId="1BF100B7" w:rsidR="002E26AE" w:rsidRPr="005C49DD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366 300</w:t>
            </w:r>
          </w:p>
        </w:tc>
        <w:tc>
          <w:tcPr>
            <w:tcW w:w="2268" w:type="dxa"/>
          </w:tcPr>
          <w:p w14:paraId="3D8264B7" w14:textId="252DE634" w:rsidR="002E26AE" w:rsidRPr="00C0103C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F20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4E5E9CB8" w14:textId="364F0B68" w:rsidR="002E26AE" w:rsidRPr="00FA1FA5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 течении 15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календарных</w:t>
            </w: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дней с момента получения заявки от Заказчика</w:t>
            </w:r>
          </w:p>
        </w:tc>
      </w:tr>
      <w:tr w:rsidR="002E26AE" w:rsidRPr="00C0103C" w14:paraId="4CDB66FA" w14:textId="77777777" w:rsidTr="002E26AE">
        <w:tc>
          <w:tcPr>
            <w:tcW w:w="540" w:type="dxa"/>
          </w:tcPr>
          <w:p w14:paraId="1E87B9CA" w14:textId="5727FB6F" w:rsidR="002E26AE" w:rsidRPr="002E26AE" w:rsidRDefault="009933CF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7" w:type="dxa"/>
          </w:tcPr>
          <w:p w14:paraId="57EF4A55" w14:textId="333EFBD8" w:rsidR="002E26AE" w:rsidRPr="0048475A" w:rsidRDefault="002E26AE" w:rsidP="002E26AE">
            <w:pPr>
              <w:textAlignment w:val="baselin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Coagulation Analysis Multi-Calibrator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Мультикалибратор</w:t>
            </w:r>
            <w:proofErr w:type="spellEnd"/>
          </w:p>
        </w:tc>
        <w:tc>
          <w:tcPr>
            <w:tcW w:w="2126" w:type="dxa"/>
          </w:tcPr>
          <w:p w14:paraId="12037174" w14:textId="12506776" w:rsidR="002E26AE" w:rsidRPr="00D71D97" w:rsidRDefault="002E26AE" w:rsidP="002E26A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Мультикалибратор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для калибровки систем определения клинического </w:t>
            </w: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протромбинового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времени (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), фибриногена (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FIB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) и антитромбина 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) на автоматическом анализаторе свертываемости крови </w:t>
            </w: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Dirui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BCA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-1000 Калибровочные 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растворы используются для калибровки измеренных значений в лаборатории, и являются неотъемлемой частью надлежащей лабораторной практики. Контрольная кривая должна быть заново построена при использовании реагентов из новой 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партии .Калибровочный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раствор следует хранить в сухом месте при температуре 2°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- 8 ° 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, защищенном от солнечного света и герметичной упаковке. Срок годности указан на </w:t>
            </w:r>
            <w:proofErr w:type="spellStart"/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этикетке.После</w:t>
            </w:r>
            <w:proofErr w:type="spellEnd"/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разведения калибровочный раствор может 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стабильным не менее 8 часов при температуре 2°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- 8°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. Объем упаковки 1*1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Есть дополнительные 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услуги :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выезд сертифицированного специалиста для адаптации реагента .</w:t>
            </w:r>
          </w:p>
        </w:tc>
        <w:tc>
          <w:tcPr>
            <w:tcW w:w="993" w:type="dxa"/>
          </w:tcPr>
          <w:p w14:paraId="506A4978" w14:textId="7501EF82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1*1mL</w:t>
            </w:r>
          </w:p>
        </w:tc>
        <w:tc>
          <w:tcPr>
            <w:tcW w:w="850" w:type="dxa"/>
          </w:tcPr>
          <w:p w14:paraId="29242910" w14:textId="251F12CC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2E26AE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6B480DF2" w14:textId="77777777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6C9310FD" w14:textId="08519CC5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64BF387" w14:textId="07B522F5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12 375</w:t>
            </w:r>
          </w:p>
        </w:tc>
        <w:tc>
          <w:tcPr>
            <w:tcW w:w="1276" w:type="dxa"/>
          </w:tcPr>
          <w:p w14:paraId="6ACA4A32" w14:textId="4B0AC681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37 125</w:t>
            </w:r>
          </w:p>
        </w:tc>
        <w:tc>
          <w:tcPr>
            <w:tcW w:w="2268" w:type="dxa"/>
          </w:tcPr>
          <w:p w14:paraId="6D8D5D4B" w14:textId="77777777" w:rsidR="002E26AE" w:rsidRPr="00DF2099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5" w:type="dxa"/>
          </w:tcPr>
          <w:p w14:paraId="6340ED45" w14:textId="77777777" w:rsidR="002E26AE" w:rsidRPr="00B078DB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E26AE" w:rsidRPr="00C0103C" w14:paraId="51DF69DB" w14:textId="77777777" w:rsidTr="002E26AE">
        <w:tc>
          <w:tcPr>
            <w:tcW w:w="540" w:type="dxa"/>
          </w:tcPr>
          <w:p w14:paraId="26979539" w14:textId="0CA4FEC7" w:rsidR="002E26AE" w:rsidRPr="00534DCA" w:rsidRDefault="009933CF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2437" w:type="dxa"/>
          </w:tcPr>
          <w:p w14:paraId="20447165" w14:textId="319DD31D" w:rsidR="002E26AE" w:rsidRDefault="002E26AE" w:rsidP="002E26AE">
            <w:pPr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Coagulation Analysis Multi-Control Level 1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Мультиконтролер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404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126" w:type="dxa"/>
          </w:tcPr>
          <w:p w14:paraId="7CBEE051" w14:textId="0EB8D0B0" w:rsidR="002E26AE" w:rsidRPr="00D71D97" w:rsidRDefault="002E26AE" w:rsidP="002E26A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материал 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1 для оценки точности и воспроизводимости на автоматическом анализаторе свертываемости крови </w:t>
            </w: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Dirui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BCA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-1000 (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APTT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FIB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ATIII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). После разведения контрольный раствор может быть стабильным не менее 8 часов при температуре 2°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- 8°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Объем упаковки 1*1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.Есть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услуги : выезд сертифицированного специалиста для адаптации реагента .</w:t>
            </w:r>
          </w:p>
        </w:tc>
        <w:tc>
          <w:tcPr>
            <w:tcW w:w="993" w:type="dxa"/>
          </w:tcPr>
          <w:p w14:paraId="1F0CFA8B" w14:textId="664E4E47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Coagulation Analysis Multi-Control Level 1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Мультиконтролер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404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850" w:type="dxa"/>
          </w:tcPr>
          <w:p w14:paraId="41B07F35" w14:textId="3420F3C7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2E26AE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2B0CF0CB" w14:textId="29814F7F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4B2C97F5" w14:textId="3DF7E950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2A7E5BBD" w14:textId="776E10DC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19 910</w:t>
            </w:r>
          </w:p>
        </w:tc>
        <w:tc>
          <w:tcPr>
            <w:tcW w:w="1276" w:type="dxa"/>
          </w:tcPr>
          <w:p w14:paraId="4C9219C8" w14:textId="5489CB7F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179 190</w:t>
            </w:r>
          </w:p>
        </w:tc>
        <w:tc>
          <w:tcPr>
            <w:tcW w:w="2268" w:type="dxa"/>
          </w:tcPr>
          <w:p w14:paraId="1BF3E95F" w14:textId="1BA9B99F" w:rsidR="002E26AE" w:rsidRPr="00DF2099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F20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774CA193" w14:textId="608C2228" w:rsidR="002E26AE" w:rsidRPr="00B078DB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 течении 15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календарных</w:t>
            </w: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дней с момента получения заявки от Заказчика</w:t>
            </w:r>
          </w:p>
        </w:tc>
      </w:tr>
      <w:tr w:rsidR="002E26AE" w:rsidRPr="00C0103C" w14:paraId="4E1FA1CC" w14:textId="77777777" w:rsidTr="002E26AE">
        <w:tc>
          <w:tcPr>
            <w:tcW w:w="540" w:type="dxa"/>
          </w:tcPr>
          <w:p w14:paraId="6DD91B18" w14:textId="3F206FDF" w:rsidR="002E26AE" w:rsidRDefault="009933CF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437" w:type="dxa"/>
          </w:tcPr>
          <w:p w14:paraId="3CF165D3" w14:textId="632A988C" w:rsidR="002E26AE" w:rsidRDefault="002E26AE" w:rsidP="002E26AE">
            <w:pPr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Coagulation Analysis Multi-Control Level 2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Мультиконтролер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404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126" w:type="dxa"/>
          </w:tcPr>
          <w:p w14:paraId="13DC1E1B" w14:textId="742B1DEE" w:rsidR="002E26AE" w:rsidRDefault="002E26AE" w:rsidP="002E26A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материал 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2 для оценки точности и воспроизводимости на автоматическом анализаторе свертываемости крови (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APTT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). После разведения контрольный раствор может быть стабильным не менее 8 часов при температуре 2°</w:t>
            </w:r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- 8°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Объем упаковки 1*1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Есть дополнительные 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услуги :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выезд сертифицированного специалиста для адаптации реагента .</w:t>
            </w:r>
          </w:p>
        </w:tc>
        <w:tc>
          <w:tcPr>
            <w:tcW w:w="993" w:type="dxa"/>
          </w:tcPr>
          <w:p w14:paraId="7150FBE5" w14:textId="651DE3F7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Coagulation Analysis Multi-Control Level 2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Мультиконтролер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404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850" w:type="dxa"/>
          </w:tcPr>
          <w:p w14:paraId="7E7BAC19" w14:textId="6F34E0B2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2E26AE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6986476C" w14:textId="60D390DA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72F4E4AA" w14:textId="6ABE814B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F6EDC50" w14:textId="45509F7A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13 640</w:t>
            </w:r>
          </w:p>
        </w:tc>
        <w:tc>
          <w:tcPr>
            <w:tcW w:w="1276" w:type="dxa"/>
          </w:tcPr>
          <w:p w14:paraId="3B06E059" w14:textId="4102EB14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122 760</w:t>
            </w:r>
          </w:p>
        </w:tc>
        <w:tc>
          <w:tcPr>
            <w:tcW w:w="2268" w:type="dxa"/>
          </w:tcPr>
          <w:p w14:paraId="11D996C5" w14:textId="0F41C8BA" w:rsidR="002E26AE" w:rsidRPr="00DF2099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F20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6379AE46" w14:textId="61715229" w:rsidR="002E26AE" w:rsidRPr="00B078DB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 течении 15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календарных</w:t>
            </w: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дней с момента получения заявки от Заказчика</w:t>
            </w:r>
          </w:p>
        </w:tc>
      </w:tr>
      <w:tr w:rsidR="002E26AE" w:rsidRPr="00C0103C" w14:paraId="1EE44220" w14:textId="77777777" w:rsidTr="002E26AE">
        <w:tc>
          <w:tcPr>
            <w:tcW w:w="540" w:type="dxa"/>
          </w:tcPr>
          <w:p w14:paraId="0399FED3" w14:textId="5740518B" w:rsidR="002E26AE" w:rsidRDefault="009933CF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2437" w:type="dxa"/>
          </w:tcPr>
          <w:p w14:paraId="45D19641" w14:textId="352822F5" w:rsidR="002E26AE" w:rsidRDefault="002E26AE" w:rsidP="002E26AE">
            <w:pPr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Кюветы</w:t>
            </w:r>
          </w:p>
        </w:tc>
        <w:tc>
          <w:tcPr>
            <w:tcW w:w="2126" w:type="dxa"/>
          </w:tcPr>
          <w:p w14:paraId="147E1EE5" w14:textId="5FD1CF45" w:rsidR="002E26AE" w:rsidRDefault="002E26AE" w:rsidP="002E26A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Однаразовая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измерительная кювета для автоматического анализатора свертываемости крови </w:t>
            </w: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Dirui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BCA-1000 </w:t>
            </w: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предназнащена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 перемешивания клинического образца, реагента или другого материала для процедур тестирования, выполняемых </w:t>
            </w:r>
            <w:proofErr w:type="spellStart"/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иследования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Объем :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. Количество в упаковке 1440 </w:t>
            </w:r>
            <w:proofErr w:type="spell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pcs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package</w:t>
            </w:r>
            <w:proofErr w:type="spell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Есть дополнительные </w:t>
            </w:r>
            <w:proofErr w:type="gramStart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>услуги :</w:t>
            </w:r>
            <w:proofErr w:type="gramEnd"/>
            <w:r w:rsidRPr="008B521B">
              <w:rPr>
                <w:rFonts w:ascii="Times New Roman" w:hAnsi="Times New Roman" w:cs="Times New Roman"/>
                <w:sz w:val="24"/>
                <w:szCs w:val="24"/>
              </w:rPr>
              <w:t xml:space="preserve"> выезд сертифицированного специалиста для адаптации реагента .</w:t>
            </w:r>
          </w:p>
        </w:tc>
        <w:tc>
          <w:tcPr>
            <w:tcW w:w="993" w:type="dxa"/>
          </w:tcPr>
          <w:p w14:paraId="07000269" w14:textId="46BF6355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041FA">
              <w:rPr>
                <w:rFonts w:ascii="Times New Roman" w:hAnsi="Times New Roman" w:cs="Times New Roman"/>
                <w:sz w:val="24"/>
                <w:szCs w:val="24"/>
              </w:rPr>
              <w:t xml:space="preserve">1440 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pcs</w:t>
            </w:r>
            <w:proofErr w:type="spellEnd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41FA">
              <w:rPr>
                <w:rFonts w:ascii="Times New Roman" w:hAnsi="Times New Roman" w:cs="Times New Roman"/>
                <w:sz w:val="24"/>
                <w:szCs w:val="24"/>
              </w:rPr>
              <w:t>package</w:t>
            </w:r>
            <w:proofErr w:type="spellEnd"/>
          </w:p>
        </w:tc>
        <w:tc>
          <w:tcPr>
            <w:tcW w:w="850" w:type="dxa"/>
          </w:tcPr>
          <w:p w14:paraId="45740484" w14:textId="5A9D10D6" w:rsidR="002E26AE" w:rsidRP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2E26A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</w:tcPr>
          <w:p w14:paraId="0EDE272E" w14:textId="2F68F39B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54A37764" w14:textId="29731548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B91C069" w14:textId="28013D5A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221 760</w:t>
            </w:r>
          </w:p>
        </w:tc>
        <w:tc>
          <w:tcPr>
            <w:tcW w:w="1276" w:type="dxa"/>
          </w:tcPr>
          <w:p w14:paraId="218F7EE6" w14:textId="529B6C6D" w:rsidR="002E26AE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1 108 800</w:t>
            </w:r>
          </w:p>
        </w:tc>
        <w:tc>
          <w:tcPr>
            <w:tcW w:w="2268" w:type="dxa"/>
          </w:tcPr>
          <w:p w14:paraId="1903EFAF" w14:textId="41A43044" w:rsidR="002E26AE" w:rsidRPr="00DF2099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F20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470ED3E8" w14:textId="1E9C8B12" w:rsidR="002E26AE" w:rsidRPr="00B078DB" w:rsidRDefault="002E26AE" w:rsidP="002E26A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 течении 15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календарных</w:t>
            </w: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дней с момента получения заявки от Заказчика</w:t>
            </w:r>
          </w:p>
        </w:tc>
      </w:tr>
    </w:tbl>
    <w:p w14:paraId="3FA15CA7" w14:textId="77777777" w:rsidR="00E70C21" w:rsidRPr="00C0103C" w:rsidRDefault="00E70C21" w:rsidP="00B84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C0103C" w:rsidSect="002E26AE">
      <w:pgSz w:w="16838" w:h="11906" w:orient="landscape"/>
      <w:pgMar w:top="1418" w:right="851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72D7" w14:textId="77777777" w:rsidR="00DD5279" w:rsidRDefault="00DD5279" w:rsidP="00C34EE5">
      <w:pPr>
        <w:spacing w:after="0" w:line="240" w:lineRule="auto"/>
      </w:pPr>
      <w:r>
        <w:separator/>
      </w:r>
    </w:p>
  </w:endnote>
  <w:endnote w:type="continuationSeparator" w:id="0">
    <w:p w14:paraId="65A5BE6F" w14:textId="77777777" w:rsidR="00DD5279" w:rsidRDefault="00DD5279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6B02" w14:textId="77777777" w:rsidR="00DD5279" w:rsidRDefault="00DD5279" w:rsidP="00C34EE5">
      <w:pPr>
        <w:spacing w:after="0" w:line="240" w:lineRule="auto"/>
      </w:pPr>
      <w:r>
        <w:separator/>
      </w:r>
    </w:p>
  </w:footnote>
  <w:footnote w:type="continuationSeparator" w:id="0">
    <w:p w14:paraId="55D00F95" w14:textId="77777777" w:rsidR="00DD5279" w:rsidRDefault="00DD5279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488061663">
    <w:abstractNumId w:val="0"/>
  </w:num>
  <w:num w:numId="2" w16cid:durableId="44065072">
    <w:abstractNumId w:val="1"/>
  </w:num>
  <w:num w:numId="3" w16cid:durableId="17126831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5F"/>
    <w:rsid w:val="00004E13"/>
    <w:rsid w:val="00013894"/>
    <w:rsid w:val="00013B1A"/>
    <w:rsid w:val="00022BD7"/>
    <w:rsid w:val="00041253"/>
    <w:rsid w:val="00086417"/>
    <w:rsid w:val="000913BF"/>
    <w:rsid w:val="000A469F"/>
    <w:rsid w:val="000B1299"/>
    <w:rsid w:val="000D1738"/>
    <w:rsid w:val="000D26CC"/>
    <w:rsid w:val="000D510F"/>
    <w:rsid w:val="000D6697"/>
    <w:rsid w:val="000E0AFC"/>
    <w:rsid w:val="00133500"/>
    <w:rsid w:val="00145F8A"/>
    <w:rsid w:val="00150D77"/>
    <w:rsid w:val="00175812"/>
    <w:rsid w:val="00190631"/>
    <w:rsid w:val="0019173D"/>
    <w:rsid w:val="001B79C3"/>
    <w:rsid w:val="001D55F2"/>
    <w:rsid w:val="001F186F"/>
    <w:rsid w:val="00200C94"/>
    <w:rsid w:val="0024603E"/>
    <w:rsid w:val="00252D7D"/>
    <w:rsid w:val="00274445"/>
    <w:rsid w:val="002A2D65"/>
    <w:rsid w:val="002A40E9"/>
    <w:rsid w:val="002B2066"/>
    <w:rsid w:val="002C2E33"/>
    <w:rsid w:val="002C4453"/>
    <w:rsid w:val="002E26AE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9696A"/>
    <w:rsid w:val="003A7852"/>
    <w:rsid w:val="003C09CD"/>
    <w:rsid w:val="003D434F"/>
    <w:rsid w:val="003D56FB"/>
    <w:rsid w:val="0042004B"/>
    <w:rsid w:val="00420936"/>
    <w:rsid w:val="0042407B"/>
    <w:rsid w:val="00426C5F"/>
    <w:rsid w:val="00474CA5"/>
    <w:rsid w:val="0048475A"/>
    <w:rsid w:val="004A001F"/>
    <w:rsid w:val="004C7A61"/>
    <w:rsid w:val="004E372E"/>
    <w:rsid w:val="004F1467"/>
    <w:rsid w:val="004F3B02"/>
    <w:rsid w:val="00506D3C"/>
    <w:rsid w:val="00527354"/>
    <w:rsid w:val="00534DCA"/>
    <w:rsid w:val="00541309"/>
    <w:rsid w:val="0055242F"/>
    <w:rsid w:val="00561B8F"/>
    <w:rsid w:val="00580D41"/>
    <w:rsid w:val="00584112"/>
    <w:rsid w:val="00586961"/>
    <w:rsid w:val="0059483E"/>
    <w:rsid w:val="005C06A3"/>
    <w:rsid w:val="005C3A99"/>
    <w:rsid w:val="005C49DD"/>
    <w:rsid w:val="005D07F0"/>
    <w:rsid w:val="005D09A0"/>
    <w:rsid w:val="005D1736"/>
    <w:rsid w:val="005D744F"/>
    <w:rsid w:val="005E05B2"/>
    <w:rsid w:val="005F0E00"/>
    <w:rsid w:val="005F156D"/>
    <w:rsid w:val="00601B22"/>
    <w:rsid w:val="0062061A"/>
    <w:rsid w:val="00630A40"/>
    <w:rsid w:val="006322B4"/>
    <w:rsid w:val="00641632"/>
    <w:rsid w:val="0064764E"/>
    <w:rsid w:val="006B3927"/>
    <w:rsid w:val="006C5205"/>
    <w:rsid w:val="006D37E5"/>
    <w:rsid w:val="006F671C"/>
    <w:rsid w:val="00702A82"/>
    <w:rsid w:val="00707D7E"/>
    <w:rsid w:val="007342FF"/>
    <w:rsid w:val="0075431E"/>
    <w:rsid w:val="00762019"/>
    <w:rsid w:val="0079366E"/>
    <w:rsid w:val="00793D07"/>
    <w:rsid w:val="0079695E"/>
    <w:rsid w:val="007B02FD"/>
    <w:rsid w:val="007B354E"/>
    <w:rsid w:val="007B76C3"/>
    <w:rsid w:val="007D61DE"/>
    <w:rsid w:val="007D7021"/>
    <w:rsid w:val="007E1719"/>
    <w:rsid w:val="00802C0B"/>
    <w:rsid w:val="0081270C"/>
    <w:rsid w:val="00823022"/>
    <w:rsid w:val="0086507B"/>
    <w:rsid w:val="00870A32"/>
    <w:rsid w:val="008D132F"/>
    <w:rsid w:val="00906281"/>
    <w:rsid w:val="00937FD0"/>
    <w:rsid w:val="009410E6"/>
    <w:rsid w:val="009535CC"/>
    <w:rsid w:val="0095400A"/>
    <w:rsid w:val="009620D5"/>
    <w:rsid w:val="009933CF"/>
    <w:rsid w:val="00994564"/>
    <w:rsid w:val="009B7E65"/>
    <w:rsid w:val="009D2CE6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11BC"/>
    <w:rsid w:val="00B526C2"/>
    <w:rsid w:val="00B57737"/>
    <w:rsid w:val="00B77D00"/>
    <w:rsid w:val="00B84DA8"/>
    <w:rsid w:val="00BB5AF4"/>
    <w:rsid w:val="00BB6A32"/>
    <w:rsid w:val="00BB7691"/>
    <w:rsid w:val="00BC2796"/>
    <w:rsid w:val="00BC2954"/>
    <w:rsid w:val="00BD612F"/>
    <w:rsid w:val="00BF0929"/>
    <w:rsid w:val="00C0103C"/>
    <w:rsid w:val="00C2469D"/>
    <w:rsid w:val="00C34EE5"/>
    <w:rsid w:val="00C376A7"/>
    <w:rsid w:val="00C62306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0F9D"/>
    <w:rsid w:val="00D73A61"/>
    <w:rsid w:val="00D8561E"/>
    <w:rsid w:val="00DD5279"/>
    <w:rsid w:val="00DF054C"/>
    <w:rsid w:val="00DF2099"/>
    <w:rsid w:val="00DF26B7"/>
    <w:rsid w:val="00E249D3"/>
    <w:rsid w:val="00E27C5F"/>
    <w:rsid w:val="00E57C82"/>
    <w:rsid w:val="00E70C21"/>
    <w:rsid w:val="00E9448A"/>
    <w:rsid w:val="00EA555D"/>
    <w:rsid w:val="00EB44E5"/>
    <w:rsid w:val="00F01AFB"/>
    <w:rsid w:val="00F03DA3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1FA5"/>
    <w:rsid w:val="00FA5611"/>
    <w:rsid w:val="00FD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991B"/>
  <w15:docId w15:val="{25E92DC4-5689-45B6-B0A1-CF96C052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4B"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E9448A"/>
    <w:pPr>
      <w:numPr>
        <w:numId w:val="2"/>
      </w:numPr>
    </w:pPr>
  </w:style>
  <w:style w:type="paragraph" w:customStyle="1" w:styleId="af0">
    <w:name w:val="Обычный (веб)"/>
    <w:basedOn w:val="a"/>
    <w:uiPriority w:val="99"/>
    <w:qFormat/>
    <w:rsid w:val="00994564"/>
    <w:pPr>
      <w:suppressAutoHyphens/>
      <w:autoSpaceDN w:val="0"/>
      <w:spacing w:after="119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j15">
    <w:name w:val="j15"/>
    <w:basedOn w:val="a"/>
    <w:uiPriority w:val="99"/>
    <w:qFormat/>
    <w:rsid w:val="0099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Standard"/>
    <w:uiPriority w:val="99"/>
    <w:qFormat/>
    <w:rsid w:val="00994564"/>
    <w:pPr>
      <w:textAlignment w:val="auto"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25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Сұлтан Таңшолпан</cp:lastModifiedBy>
  <cp:revision>16</cp:revision>
  <cp:lastPrinted>2020-03-10T05:20:00Z</cp:lastPrinted>
  <dcterms:created xsi:type="dcterms:W3CDTF">2022-05-26T04:35:00Z</dcterms:created>
  <dcterms:modified xsi:type="dcterms:W3CDTF">2022-11-01T03:41:00Z</dcterms:modified>
</cp:coreProperties>
</file>