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9E5B" w14:textId="77777777" w:rsidR="0058593E" w:rsidRDefault="0058593E" w:rsidP="0058593E">
      <w:pPr>
        <w:pStyle w:val="a9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 w:rsidRPr="0004501A">
        <w:rPr>
          <w:rFonts w:ascii="Times New Roman" w:hAnsi="Times New Roman"/>
          <w:i/>
          <w:sz w:val="24"/>
          <w:szCs w:val="24"/>
        </w:rPr>
        <w:t xml:space="preserve">№ 2 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3A69D87C" w14:textId="77777777" w:rsidR="0058593E" w:rsidRPr="0004501A" w:rsidRDefault="0058593E" w:rsidP="0058593E">
      <w:pPr>
        <w:pStyle w:val="a9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04501A">
        <w:rPr>
          <w:rFonts w:ascii="Times New Roman" w:hAnsi="Times New Roman"/>
          <w:i/>
          <w:sz w:val="24"/>
          <w:szCs w:val="24"/>
        </w:rPr>
        <w:t>Приложение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 w:rsidRPr="0004501A"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46F881B7" w14:textId="77777777" w:rsidR="0032261E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1F3E2DEB" w14:textId="77777777" w:rsidR="0032261E" w:rsidRDefault="0032261E" w:rsidP="0032261E">
      <w:pPr>
        <w:spacing w:after="0"/>
        <w:jc w:val="right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Приложение 22 к приказу</w:t>
      </w:r>
    </w:p>
    <w:p w14:paraId="2F744EF0" w14:textId="77777777" w:rsidR="0032261E" w:rsidRDefault="0032261E" w:rsidP="0032261E">
      <w:pPr>
        <w:spacing w:after="0"/>
        <w:jc w:val="right"/>
        <w:rPr>
          <w:bCs/>
          <w:color w:val="000000"/>
          <w:lang w:val="ru-RU"/>
        </w:rPr>
      </w:pPr>
      <w:r>
        <w:rPr>
          <w:color w:val="000000"/>
          <w:sz w:val="20"/>
          <w:lang w:val="ru-RU"/>
        </w:rPr>
        <w:t>Министр здравоохранения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от 12 ноября 2021 года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№ ҚР ДСМ -113</w:t>
      </w:r>
      <w:r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25AA6432" w:rsidR="000526C3" w:rsidRPr="00EB0CDA" w:rsidRDefault="00B60FBE" w:rsidP="00B60FBE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60923CB0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r w:rsidR="00DF714C">
              <w:rPr>
                <w:color w:val="000000"/>
                <w:sz w:val="20"/>
                <w:lang w:val="ru-RU"/>
              </w:rPr>
              <w:t xml:space="preserve">гТараз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>главного врача Сарсеновой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</w:t>
      </w:r>
      <w:r w:rsidRPr="009E7367">
        <w:rPr>
          <w:color w:val="000000"/>
          <w:sz w:val="24"/>
          <w:szCs w:val="24"/>
          <w:lang w:val="ru-RU"/>
        </w:rPr>
        <w:lastRenderedPageBreak/>
        <w:t>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60FA2CB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7891401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3D568500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7"/>
      <w:bookmarkEnd w:id="22"/>
      <w:r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B392645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1A7DF3AB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6CF9AF59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товара(ов);</w:t>
      </w:r>
    </w:p>
    <w:p w14:paraId="41C8ED6E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4" w:name="z494"/>
      <w:bookmarkEnd w:id="24"/>
    </w:p>
    <w:p w14:paraId="544977CA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 или письмо о том, что оборудование не подлежит регистрации от уполномоченного органа;</w:t>
      </w:r>
    </w:p>
    <w:p w14:paraId="218570A1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t>Техническая спецификация;</w:t>
      </w:r>
    </w:p>
    <w:p w14:paraId="173E87B7" w14:textId="77777777" w:rsidR="0079669D" w:rsidRPr="00583868" w:rsidRDefault="0079669D" w:rsidP="0079669D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583868">
        <w:rPr>
          <w:rFonts w:ascii="Times New Roman" w:hAnsi="Times New Roman" w:cs="Times New Roman"/>
        </w:rPr>
        <w:t>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</w:t>
      </w:r>
      <w:r w:rsidRPr="00583868">
        <w:rPr>
          <w:rFonts w:ascii="Times New Roman" w:hAnsi="Times New Roman" w:cs="Times New Roman"/>
          <w:lang w:val="kk-KZ"/>
        </w:rPr>
        <w:t xml:space="preserve"> подтв</w:t>
      </w:r>
      <w:r>
        <w:rPr>
          <w:rFonts w:ascii="Times New Roman" w:hAnsi="Times New Roman" w:cs="Times New Roman"/>
          <w:lang w:val="kk-KZ"/>
        </w:rPr>
        <w:t>е</w:t>
      </w:r>
      <w:r w:rsidRPr="00583868">
        <w:rPr>
          <w:rFonts w:ascii="Times New Roman" w:hAnsi="Times New Roman" w:cs="Times New Roman"/>
          <w:lang w:val="kk-KZ"/>
        </w:rPr>
        <w:t>рждение</w:t>
      </w:r>
      <w:r w:rsidRPr="00583868">
        <w:rPr>
          <w:rFonts w:ascii="Times New Roman" w:hAnsi="Times New Roman" w:cs="Times New Roman"/>
        </w:rPr>
        <w:t>, что он не подлежит внесению в реестр ГСИ Республики Казахстан).</w:t>
      </w:r>
    </w:p>
    <w:p w14:paraId="54E925EF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t>Первичная поверка ( если данное оборудование является средством измерения);</w:t>
      </w:r>
    </w:p>
    <w:p w14:paraId="0F613358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0D24A7">
        <w:rPr>
          <w:color w:val="000000"/>
        </w:rPr>
        <w:t>Инструкция по применению и эксплуатации оборудования на русском или государственном языках (паспорт);</w:t>
      </w:r>
    </w:p>
    <w:p w14:paraId="1EFB7191" w14:textId="77777777" w:rsidR="0079669D" w:rsidRPr="00B60FBE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B60FBE">
        <w:rPr>
          <w:color w:val="000000"/>
        </w:rPr>
        <w:t xml:space="preserve">Гарантийный талон на </w:t>
      </w:r>
      <w:r w:rsidRPr="00B60FBE">
        <w:rPr>
          <w:color w:val="000000"/>
          <w:lang w:val="en-US"/>
        </w:rPr>
        <w:t>12</w:t>
      </w:r>
      <w:r w:rsidRPr="00B60FBE">
        <w:rPr>
          <w:color w:val="000000"/>
        </w:rPr>
        <w:t xml:space="preserve"> месяц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lastRenderedPageBreak/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5" w:name="z278"/>
      <w:bookmarkEnd w:id="2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9"/>
      <w:bookmarkEnd w:id="2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80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1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2"/>
      <w:bookmarkEnd w:id="28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3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4"/>
      <w:bookmarkEnd w:id="3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5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6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7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5" w:name="z288"/>
      <w:bookmarkEnd w:id="34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6" w:name="z289"/>
      <w:bookmarkEnd w:id="35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</w:t>
      </w:r>
      <w:r w:rsidRPr="00F71F37">
        <w:rPr>
          <w:color w:val="000000"/>
          <w:sz w:val="24"/>
          <w:szCs w:val="24"/>
          <w:lang w:val="ru-RU"/>
        </w:rPr>
        <w:t>течение 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90"/>
      <w:bookmarkEnd w:id="3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1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2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3"/>
      <w:bookmarkEnd w:id="39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4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5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6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7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8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9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300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1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2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3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4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5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3" w:name="z306"/>
      <w:bookmarkEnd w:id="52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4" w:name="z307"/>
      <w:bookmarkEnd w:id="5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8"/>
      <w:bookmarkEnd w:id="54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9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10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1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2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3"/>
      <w:bookmarkEnd w:id="5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4"/>
      <w:bookmarkEnd w:id="6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5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6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9E7367">
        <w:rPr>
          <w:color w:val="000000"/>
          <w:sz w:val="24"/>
          <w:szCs w:val="24"/>
          <w:lang w:val="ru-RU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7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8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9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20"/>
      <w:bookmarkEnd w:id="6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8" w:name="z321"/>
      <w:bookmarkEnd w:id="67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9" w:name="z322"/>
      <w:bookmarkEnd w:id="6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3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4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5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6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7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8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6" w:name="z329"/>
      <w:bookmarkEnd w:id="75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E17C0F2" w:rsidR="000526C3" w:rsidRPr="00B60FBE" w:rsidRDefault="000526C3" w:rsidP="000526C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77" w:name="z330"/>
      <w:bookmarkEnd w:id="7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1"/>
      <w:bookmarkEnd w:id="77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2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3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23263292" w14:textId="78113268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5"/>
      <w:bookmarkEnd w:id="80"/>
      <w:r w:rsidRPr="009E7367">
        <w:rPr>
          <w:color w:val="000000"/>
          <w:sz w:val="24"/>
          <w:szCs w:val="24"/>
          <w:lang w:val="ru-RU"/>
        </w:rPr>
        <w:t>4</w:t>
      </w:r>
      <w:r w:rsidR="008E6EA3"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 w:rsidR="008E6EA3">
        <w:rPr>
          <w:color w:val="000000"/>
          <w:sz w:val="24"/>
          <w:szCs w:val="24"/>
          <w:lang w:val="ru-RU"/>
        </w:rPr>
        <w:t>и действует до 31 декабря 2022г.</w:t>
      </w:r>
    </w:p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3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83"/>
        <w:gridCol w:w="1075"/>
        <w:gridCol w:w="3635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14:paraId="3AD7AE7D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7F4DB405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 здравоохранения акимата Жамбылской области»</w:t>
            </w:r>
          </w:p>
          <w:p w14:paraId="14732805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0D314FF" w14:textId="77777777" w:rsidR="00A976C7" w:rsidRPr="00B447F4" w:rsidRDefault="00A976C7" w:rsidP="00A976C7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5CD9318F" w14:textId="5D718D49" w:rsidR="00A976C7" w:rsidRPr="001432D3" w:rsidRDefault="00A976C7" w:rsidP="00A976C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ИИК  </w:t>
            </w:r>
            <w:r w:rsidR="001432D3" w:rsidRPr="001432D3">
              <w:rPr>
                <w:sz w:val="20"/>
                <w:szCs w:val="20"/>
                <w:lang w:val="kk-KZ"/>
              </w:rPr>
              <w:t>KZ768562203112521517</w:t>
            </w:r>
            <w:r w:rsidRPr="00B447F4">
              <w:rPr>
                <w:sz w:val="20"/>
                <w:szCs w:val="20"/>
                <w:lang w:val="kk-KZ"/>
              </w:rPr>
              <w:t xml:space="preserve"> </w:t>
            </w:r>
          </w:p>
          <w:p w14:paraId="134F1A43" w14:textId="35B0F041" w:rsidR="00A976C7" w:rsidRPr="00B447F4" w:rsidRDefault="00A976C7" w:rsidP="00A976C7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БИК  </w:t>
            </w:r>
            <w:r w:rsidRPr="001432D3">
              <w:rPr>
                <w:sz w:val="20"/>
                <w:szCs w:val="20"/>
                <w:lang w:val="kk-KZ"/>
              </w:rPr>
              <w:t>TSESKZKA. ЖФ АО</w:t>
            </w:r>
            <w:r w:rsidR="001432D3" w:rsidRPr="001432D3">
              <w:rPr>
                <w:sz w:val="20"/>
                <w:szCs w:val="20"/>
                <w:lang w:val="kk-KZ"/>
              </w:rPr>
              <w:t xml:space="preserve"> "Банк ЦентрКредит"</w:t>
            </w:r>
            <w:r>
              <w:rPr>
                <w:sz w:val="20"/>
                <w:szCs w:val="20"/>
                <w:lang w:val="kk-KZ"/>
              </w:rPr>
              <w:t>, г.Тараз</w:t>
            </w:r>
          </w:p>
          <w:p w14:paraId="5CAF319D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80F337E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A37525A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075EF78D" w14:textId="77777777" w:rsidR="00A976C7" w:rsidRPr="00B447F4" w:rsidRDefault="00A976C7" w:rsidP="00A976C7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614BA02E" w14:textId="77777777" w:rsidR="00A976C7" w:rsidRPr="00B447F4" w:rsidRDefault="00000000" w:rsidP="00A976C7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A976C7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A976C7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2D4CFB40" w14:textId="77777777" w:rsidR="00A976C7" w:rsidRPr="00B447F4" w:rsidRDefault="00A976C7" w:rsidP="00A976C7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7D4F875C" w14:textId="77777777" w:rsidR="00A976C7" w:rsidRPr="00B447F4" w:rsidRDefault="00A976C7" w:rsidP="00A976C7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7F7EB44B" w:rsidR="000526C3" w:rsidRPr="00A976C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Печать (при наличии)</w:t>
            </w:r>
          </w:p>
        </w:tc>
      </w:tr>
      <w:tr w:rsidR="000526C3" w:rsidRPr="001432D3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345F925" w:rsidR="000526C3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E73FA0C" w14:textId="224C9712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F4C58EA" w14:textId="5EFBFEDE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46D8037" w14:textId="77DC713A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EF0C790" w14:textId="5624C524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BABCA25" w14:textId="6876E600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6271CE" w14:textId="3FB4C394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4BFD325" w14:textId="1E13E5C5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627A4C" w14:textId="77777777" w:rsidR="00B60FBE" w:rsidRPr="009E7367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40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5" w:name="z341"/>
      <w:bookmarkEnd w:id="8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2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3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4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79669D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5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79669D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6"/>
      <w:bookmarkEnd w:id="89"/>
      <w:r w:rsidRPr="009E7367">
        <w:rPr>
          <w:color w:val="000000"/>
          <w:sz w:val="24"/>
          <w:szCs w:val="24"/>
        </w:rPr>
        <w:t>     </w:t>
      </w:r>
      <w:r w:rsidRPr="0079669D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7"/>
      <w:bookmarkEnd w:id="9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</w:t>
      </w:r>
      <w:r w:rsidRPr="009E7367">
        <w:rPr>
          <w:color w:val="000000"/>
          <w:sz w:val="24"/>
          <w:szCs w:val="24"/>
          <w:lang w:val="ru-RU"/>
        </w:rPr>
        <w:lastRenderedPageBreak/>
        <w:t xml:space="preserve">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8"/>
      <w:bookmarkEnd w:id="9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2"/>
    <w:p w14:paraId="2206EA4E" w14:textId="2319DDFA" w:rsidR="000C376F" w:rsidRDefault="000C376F" w:rsidP="000526C3">
      <w:pPr>
        <w:rPr>
          <w:sz w:val="24"/>
          <w:szCs w:val="24"/>
          <w:lang w:val="ru-RU"/>
        </w:rPr>
      </w:pPr>
    </w:p>
    <w:p w14:paraId="3265891A" w14:textId="68FABD9A" w:rsidR="00A6321B" w:rsidRDefault="00A6321B" w:rsidP="000526C3">
      <w:pPr>
        <w:rPr>
          <w:sz w:val="24"/>
          <w:szCs w:val="24"/>
          <w:lang w:val="ru-RU"/>
        </w:rPr>
      </w:pPr>
    </w:p>
    <w:p w14:paraId="7648B0DB" w14:textId="5DB5C1AF" w:rsidR="00B60FBE" w:rsidRDefault="00B60FBE" w:rsidP="000526C3">
      <w:pPr>
        <w:rPr>
          <w:sz w:val="24"/>
          <w:szCs w:val="24"/>
          <w:lang w:val="ru-RU"/>
        </w:rPr>
      </w:pPr>
    </w:p>
    <w:p w14:paraId="20D447CB" w14:textId="0AD2FBD5" w:rsidR="00B60FBE" w:rsidRDefault="00B60FBE" w:rsidP="000526C3">
      <w:pPr>
        <w:rPr>
          <w:sz w:val="24"/>
          <w:szCs w:val="24"/>
          <w:lang w:val="ru-RU"/>
        </w:rPr>
      </w:pPr>
    </w:p>
    <w:p w14:paraId="5B13DFFC" w14:textId="2484BCF0" w:rsidR="00B60FBE" w:rsidRDefault="00B60FBE" w:rsidP="000526C3">
      <w:pPr>
        <w:rPr>
          <w:sz w:val="24"/>
          <w:szCs w:val="24"/>
          <w:lang w:val="ru-RU"/>
        </w:rPr>
      </w:pPr>
    </w:p>
    <w:p w14:paraId="1350F65E" w14:textId="240829F3" w:rsidR="00B60FBE" w:rsidRDefault="00B60FBE" w:rsidP="000526C3">
      <w:pPr>
        <w:rPr>
          <w:sz w:val="24"/>
          <w:szCs w:val="24"/>
          <w:lang w:val="ru-RU"/>
        </w:rPr>
      </w:pPr>
    </w:p>
    <w:p w14:paraId="683E12C9" w14:textId="30639C1C" w:rsidR="00B60FBE" w:rsidRDefault="00B60FBE" w:rsidP="000526C3">
      <w:pPr>
        <w:rPr>
          <w:sz w:val="24"/>
          <w:szCs w:val="24"/>
          <w:lang w:val="ru-RU"/>
        </w:rPr>
      </w:pPr>
    </w:p>
    <w:p w14:paraId="7868B802" w14:textId="64681CC3" w:rsidR="00B60FBE" w:rsidRDefault="00B60FBE" w:rsidP="000526C3">
      <w:pPr>
        <w:rPr>
          <w:sz w:val="24"/>
          <w:szCs w:val="24"/>
          <w:lang w:val="ru-RU"/>
        </w:rPr>
      </w:pPr>
    </w:p>
    <w:p w14:paraId="09243E62" w14:textId="4E79EB66" w:rsidR="00B60FBE" w:rsidRDefault="00B60FBE" w:rsidP="000526C3">
      <w:pPr>
        <w:rPr>
          <w:sz w:val="24"/>
          <w:szCs w:val="24"/>
          <w:lang w:val="ru-RU"/>
        </w:rPr>
      </w:pPr>
    </w:p>
    <w:p w14:paraId="364891EE" w14:textId="19132431" w:rsidR="00B60FBE" w:rsidRDefault="00B60FBE" w:rsidP="000526C3">
      <w:pPr>
        <w:rPr>
          <w:sz w:val="24"/>
          <w:szCs w:val="24"/>
          <w:lang w:val="ru-RU"/>
        </w:rPr>
      </w:pPr>
    </w:p>
    <w:p w14:paraId="0E601F48" w14:textId="189CB878" w:rsidR="00B60FBE" w:rsidRDefault="00B60FBE" w:rsidP="000526C3">
      <w:pPr>
        <w:rPr>
          <w:sz w:val="24"/>
          <w:szCs w:val="24"/>
          <w:lang w:val="ru-RU"/>
        </w:rPr>
      </w:pPr>
    </w:p>
    <w:p w14:paraId="4F5D869F" w14:textId="52024FFC" w:rsidR="00B60FBE" w:rsidRDefault="00B60FBE" w:rsidP="000526C3">
      <w:pPr>
        <w:rPr>
          <w:sz w:val="24"/>
          <w:szCs w:val="24"/>
          <w:lang w:val="ru-RU"/>
        </w:rPr>
      </w:pPr>
    </w:p>
    <w:p w14:paraId="3DC368AA" w14:textId="0C930DBD" w:rsidR="00B60FBE" w:rsidRDefault="00B60FBE" w:rsidP="000526C3">
      <w:pPr>
        <w:rPr>
          <w:sz w:val="24"/>
          <w:szCs w:val="24"/>
          <w:lang w:val="ru-RU"/>
        </w:rPr>
      </w:pPr>
    </w:p>
    <w:p w14:paraId="0082C62F" w14:textId="33F9A73B" w:rsidR="00B60FBE" w:rsidRDefault="00B60FBE" w:rsidP="000526C3">
      <w:pPr>
        <w:rPr>
          <w:sz w:val="24"/>
          <w:szCs w:val="24"/>
          <w:lang w:val="ru-RU"/>
        </w:rPr>
      </w:pPr>
    </w:p>
    <w:p w14:paraId="0B915815" w14:textId="61ECCDD8" w:rsidR="00B60FBE" w:rsidRDefault="00B60FBE" w:rsidP="000526C3">
      <w:pPr>
        <w:rPr>
          <w:sz w:val="24"/>
          <w:szCs w:val="24"/>
          <w:lang w:val="ru-RU"/>
        </w:rPr>
      </w:pPr>
    </w:p>
    <w:p w14:paraId="54A1C01B" w14:textId="5C53ABDE" w:rsidR="00B60FBE" w:rsidRDefault="00B60FBE" w:rsidP="000526C3">
      <w:pPr>
        <w:rPr>
          <w:sz w:val="24"/>
          <w:szCs w:val="24"/>
          <w:lang w:val="ru-RU"/>
        </w:rPr>
      </w:pPr>
    </w:p>
    <w:p w14:paraId="10F5383F" w14:textId="2A7B7F23" w:rsidR="00B60FBE" w:rsidRDefault="00B60FBE" w:rsidP="000526C3">
      <w:pPr>
        <w:rPr>
          <w:sz w:val="24"/>
          <w:szCs w:val="24"/>
          <w:lang w:val="ru-RU"/>
        </w:rPr>
      </w:pPr>
    </w:p>
    <w:p w14:paraId="5EC928AC" w14:textId="662A28D9" w:rsidR="00B60FBE" w:rsidRDefault="00B60FBE" w:rsidP="000526C3">
      <w:pPr>
        <w:rPr>
          <w:sz w:val="24"/>
          <w:szCs w:val="24"/>
          <w:lang w:val="ru-RU"/>
        </w:rPr>
      </w:pPr>
    </w:p>
    <w:p w14:paraId="7A6DE8EA" w14:textId="658D6246" w:rsidR="00B60FBE" w:rsidRDefault="00B60FBE" w:rsidP="000526C3">
      <w:pPr>
        <w:rPr>
          <w:sz w:val="24"/>
          <w:szCs w:val="24"/>
          <w:lang w:val="ru-RU"/>
        </w:rPr>
      </w:pPr>
    </w:p>
    <w:p w14:paraId="7C000EA3" w14:textId="293E830B" w:rsidR="00B60FBE" w:rsidRDefault="00B60FBE" w:rsidP="000526C3">
      <w:pPr>
        <w:rPr>
          <w:sz w:val="24"/>
          <w:szCs w:val="24"/>
          <w:lang w:val="ru-RU"/>
        </w:rPr>
      </w:pPr>
    </w:p>
    <w:p w14:paraId="5E361257" w14:textId="5B6A692C" w:rsidR="00B60FBE" w:rsidRDefault="00B60FBE" w:rsidP="000526C3">
      <w:pPr>
        <w:rPr>
          <w:sz w:val="24"/>
          <w:szCs w:val="24"/>
          <w:lang w:val="ru-RU"/>
        </w:rPr>
      </w:pPr>
    </w:p>
    <w:p w14:paraId="1C51A776" w14:textId="0392119E" w:rsidR="00B60FBE" w:rsidRDefault="00B60FBE" w:rsidP="000526C3">
      <w:pPr>
        <w:rPr>
          <w:sz w:val="24"/>
          <w:szCs w:val="24"/>
          <w:lang w:val="ru-RU"/>
        </w:rPr>
      </w:pPr>
    </w:p>
    <w:p w14:paraId="15BA9346" w14:textId="31B092BD" w:rsidR="00B60FBE" w:rsidRDefault="00B60FBE" w:rsidP="000526C3">
      <w:pPr>
        <w:rPr>
          <w:sz w:val="24"/>
          <w:szCs w:val="24"/>
          <w:lang w:val="ru-RU"/>
        </w:rPr>
      </w:pPr>
    </w:p>
    <w:p w14:paraId="5DFA19E0" w14:textId="5EBF8F93" w:rsidR="00B60FBE" w:rsidRDefault="00B60FBE" w:rsidP="000526C3">
      <w:pPr>
        <w:rPr>
          <w:sz w:val="24"/>
          <w:szCs w:val="24"/>
          <w:lang w:val="ru-RU"/>
        </w:rPr>
      </w:pPr>
    </w:p>
    <w:p w14:paraId="795D6348" w14:textId="77777777" w:rsidR="00A6321B" w:rsidRPr="00786EE2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spacing w:val="2"/>
          <w:sz w:val="22"/>
          <w:szCs w:val="22"/>
        </w:rPr>
      </w:pPr>
      <w:r w:rsidRPr="00786EE2">
        <w:rPr>
          <w:b/>
          <w:i/>
          <w:sz w:val="22"/>
          <w:szCs w:val="22"/>
        </w:rPr>
        <w:lastRenderedPageBreak/>
        <w:t xml:space="preserve">Приложение № 1  </w:t>
      </w:r>
    </w:p>
    <w:p w14:paraId="0EE5E871" w14:textId="25B140A0" w:rsidR="00BE7463" w:rsidRDefault="00A6321B" w:rsidP="00A6321B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  <w:r w:rsidRPr="00786EE2">
        <w:rPr>
          <w:b/>
          <w:i/>
          <w:sz w:val="22"/>
          <w:szCs w:val="22"/>
        </w:rPr>
        <w:t>к Договору № _____ от «___» ___</w:t>
      </w:r>
      <w:r>
        <w:rPr>
          <w:b/>
          <w:i/>
          <w:sz w:val="22"/>
          <w:szCs w:val="22"/>
        </w:rPr>
        <w:t>______202</w:t>
      </w:r>
      <w:r w:rsidR="001432D3">
        <w:rPr>
          <w:b/>
          <w:i/>
          <w:sz w:val="22"/>
          <w:szCs w:val="22"/>
          <w:lang w:val="en-US"/>
        </w:rPr>
        <w:t>3</w:t>
      </w:r>
      <w:r w:rsidRPr="00786EE2">
        <w:rPr>
          <w:b/>
          <w:i/>
          <w:sz w:val="22"/>
          <w:szCs w:val="22"/>
        </w:rPr>
        <w:t>г</w:t>
      </w:r>
    </w:p>
    <w:p w14:paraId="0EB6B154" w14:textId="7BFEF7AB" w:rsidR="00A6321B" w:rsidRDefault="00A6321B" w:rsidP="00950A3D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  <w:sz w:val="22"/>
          <w:szCs w:val="22"/>
        </w:rPr>
      </w:pPr>
    </w:p>
    <w:p w14:paraId="11BD93D9" w14:textId="77777777" w:rsidR="00A6321B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i/>
          <w:sz w:val="22"/>
          <w:szCs w:val="22"/>
        </w:rPr>
      </w:pPr>
    </w:p>
    <w:tbl>
      <w:tblPr>
        <w:tblStyle w:val="a8"/>
        <w:tblW w:w="1146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1730"/>
        <w:gridCol w:w="2778"/>
        <w:gridCol w:w="654"/>
        <w:gridCol w:w="725"/>
        <w:gridCol w:w="1031"/>
        <w:gridCol w:w="992"/>
        <w:gridCol w:w="1343"/>
        <w:gridCol w:w="1615"/>
      </w:tblGrid>
      <w:tr w:rsidR="00A6321B" w14:paraId="641CB8C2" w14:textId="77777777" w:rsidTr="00025995">
        <w:tc>
          <w:tcPr>
            <w:tcW w:w="596" w:type="dxa"/>
            <w:vAlign w:val="bottom"/>
          </w:tcPr>
          <w:p w14:paraId="30DDA561" w14:textId="1DFC28DB" w:rsidR="00A6321B" w:rsidRPr="00950A3D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  <w:r w:rsidRPr="00971222">
              <w:rPr>
                <w:color w:val="000000"/>
              </w:rPr>
              <w:t xml:space="preserve">№ </w:t>
            </w:r>
          </w:p>
        </w:tc>
        <w:tc>
          <w:tcPr>
            <w:tcW w:w="1730" w:type="dxa"/>
            <w:vAlign w:val="center"/>
          </w:tcPr>
          <w:p w14:paraId="421E40E5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1DAC760C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7C397090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Ед.изм</w:t>
            </w:r>
          </w:p>
        </w:tc>
        <w:tc>
          <w:tcPr>
            <w:tcW w:w="725" w:type="dxa"/>
            <w:vAlign w:val="center"/>
          </w:tcPr>
          <w:p w14:paraId="42A04C15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1A93A091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92" w:type="dxa"/>
            <w:vAlign w:val="center"/>
          </w:tcPr>
          <w:p w14:paraId="2C839379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343" w:type="dxa"/>
          </w:tcPr>
          <w:p w14:paraId="4EBD56A8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50B252BB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1432D3" w:rsidRPr="001432D3" w14:paraId="7FDE50B2" w14:textId="77777777" w:rsidTr="002136C1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3CE8C8BD" w14:textId="27CD1490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69C178" w14:textId="3BE7EB5B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kk-KZ" w:eastAsia="en-US"/>
              </w:rPr>
              <w:t xml:space="preserve">Весы напольные медицинские электронные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1E4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Весы медицинские электронные</w:t>
            </w:r>
          </w:p>
          <w:p w14:paraId="79B2CDE1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 xml:space="preserve">Весы медицинские </w:t>
            </w:r>
          </w:p>
          <w:p w14:paraId="5B9119B6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Габаритные размеры весов (ШхГхВ)</w:t>
            </w:r>
            <w:r>
              <w:rPr>
                <w:sz w:val="20"/>
                <w:szCs w:val="20"/>
                <w:lang w:val="kk-KZ"/>
              </w:rPr>
              <w:t xml:space="preserve">не менее </w:t>
            </w:r>
            <w:r w:rsidRPr="00D34000">
              <w:rPr>
                <w:sz w:val="20"/>
                <w:szCs w:val="20"/>
                <w:lang w:val="kk-KZ"/>
              </w:rPr>
              <w:t xml:space="preserve"> мм 510х400х800</w:t>
            </w:r>
          </w:p>
          <w:p w14:paraId="68944763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Размер весовой платформы (ШхГ), мм 510х400</w:t>
            </w:r>
          </w:p>
          <w:p w14:paraId="1B838CDD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Габаритные размеры терминала (ШхГхВ), мм 260х105х55</w:t>
            </w:r>
          </w:p>
          <w:p w14:paraId="20BFC358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 xml:space="preserve"> Степень защиты весовой платформы IP68</w:t>
            </w:r>
          </w:p>
          <w:p w14:paraId="77B5BE43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Степень защиты терминала IP67</w:t>
            </w:r>
          </w:p>
          <w:p w14:paraId="1251127E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Диапазон рабочих температур, °С от +10 до +40 Масса весов нетто/брутто, кг 12,3/14,2 Работа весов от аккумулятора, ч до 110</w:t>
            </w:r>
          </w:p>
          <w:p w14:paraId="4B3F32E1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Жидкокристаллический индикатор с подсветкой, шт. 1</w:t>
            </w:r>
          </w:p>
          <w:p w14:paraId="528FCA0A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Разъёмы для подключения к компьютерам, POS и SMART-терминалам DB9-FА/розетка (интерфейс RS-232)</w:t>
            </w:r>
          </w:p>
          <w:p w14:paraId="7146B57A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В комплекте поставки: - коврик резиновый, шт. 1 - сетевой адаптер, шт. 1</w:t>
            </w:r>
          </w:p>
          <w:p w14:paraId="40ACECFA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Вместе с оборудованием необходимо предоставить следующую документацию:</w:t>
            </w:r>
          </w:p>
          <w:p w14:paraId="450BFCC6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1.Регистрационное удостоверение (о регистрации в Республике Казахстан);</w:t>
            </w:r>
          </w:p>
          <w:p w14:paraId="77ED1C7B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2.Сертификат об утверждении типа средств измерений</w:t>
            </w:r>
          </w:p>
          <w:p w14:paraId="5E6A91BE" w14:textId="77777777" w:rsidR="001432D3" w:rsidRPr="00D34000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4.Первичная поверка;</w:t>
            </w:r>
          </w:p>
          <w:p w14:paraId="530ACEAC" w14:textId="396617FD" w:rsidR="001432D3" w:rsidRPr="009C0963" w:rsidRDefault="001432D3" w:rsidP="001432D3">
            <w:pPr>
              <w:pStyle w:val="a6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5.Гарантийный талон на 1 год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60A77B58" w14:textId="56C2CCD1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t>шт.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1433B72A" w14:textId="5FB1A8E9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1F0671B8" w14:textId="631F5BFB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188500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60CE" w14:textId="21437F91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2262000</w:t>
            </w:r>
          </w:p>
        </w:tc>
        <w:tc>
          <w:tcPr>
            <w:tcW w:w="1343" w:type="dxa"/>
          </w:tcPr>
          <w:p w14:paraId="619FAB2E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4576F693" w14:textId="6D10816F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Pr="00323284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1432D3" w:rsidRPr="001432D3" w14:paraId="7245A49F" w14:textId="77777777" w:rsidTr="006438E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4716B67C" w14:textId="24A90B40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638B9D" w14:textId="544FC0FA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kk-KZ" w:eastAsia="en-US"/>
              </w:rPr>
              <w:t xml:space="preserve">Весы детские электронные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B0B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Техническая характеристика</w:t>
            </w:r>
          </w:p>
          <w:p w14:paraId="46D35EC4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Электронные детские весы,   использующиеся также как напольные весы для взвешивания детей. Питание: от батареек, от сети. С поверкой.</w:t>
            </w:r>
          </w:p>
          <w:p w14:paraId="35E760C4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lastRenderedPageBreak/>
              <w:t>1.Наибольший предел взвешивания- 20кг</w:t>
            </w:r>
          </w:p>
          <w:p w14:paraId="087817B2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2.Дискретность отсчета  - 10г   </w:t>
            </w:r>
          </w:p>
          <w:p w14:paraId="0231CF00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3.Весы должны иметь съемную кювету (отсоединяется нажатием на кнопку)</w:t>
            </w:r>
          </w:p>
          <w:p w14:paraId="4BDEE37A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4.Размеры кюветы: не менее 520*250мм</w:t>
            </w:r>
          </w:p>
          <w:p w14:paraId="40C9AD2B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5.Питание: 4 элемента типа „АА„ и адаптер переменного тока</w:t>
            </w:r>
          </w:p>
          <w:p w14:paraId="1405200B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6.Комплект поставки:</w:t>
            </w:r>
          </w:p>
          <w:p w14:paraId="23AAFC2C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весы электронные для новорожденных – 1 шт.</w:t>
            </w:r>
          </w:p>
          <w:p w14:paraId="7198E3F8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батарея типа„АА„  - 4 шт.</w:t>
            </w:r>
          </w:p>
          <w:p w14:paraId="116EA5F2" w14:textId="77777777" w:rsidR="001432D3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адаптер -1 шт.</w:t>
            </w:r>
          </w:p>
          <w:p w14:paraId="5CE0EA56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Вместе с оборудованием необходимо предоставить следующую документацию:</w:t>
            </w:r>
          </w:p>
          <w:p w14:paraId="3B8AD2A3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1.Регистрационное удостоверение (о регистрации в Республике Казахстан);</w:t>
            </w:r>
          </w:p>
          <w:p w14:paraId="57BF988C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2.Сертификат об утверждении типа средств измерений</w:t>
            </w:r>
          </w:p>
          <w:p w14:paraId="6C4C0AD3" w14:textId="77777777" w:rsidR="001432D3" w:rsidRPr="00D34000" w:rsidRDefault="001432D3" w:rsidP="001432D3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4.Первичная поверка;</w:t>
            </w:r>
          </w:p>
          <w:p w14:paraId="7EEFD455" w14:textId="3C4823EF" w:rsidR="001432D3" w:rsidRPr="00227D9C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5.Гарантийный талон на 1 год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51B1B9F6" w14:textId="7B2520B4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lang w:val="kk-KZ"/>
              </w:rPr>
              <w:lastRenderedPageBreak/>
              <w:t>шт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2A380097" w14:textId="23FE8A32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417B5BC0" w14:textId="290DF862" w:rsidR="001432D3" w:rsidRPr="001432D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125500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A5C0" w14:textId="0B692191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251000</w:t>
            </w:r>
          </w:p>
        </w:tc>
        <w:tc>
          <w:tcPr>
            <w:tcW w:w="1343" w:type="dxa"/>
          </w:tcPr>
          <w:p w14:paraId="069277CB" w14:textId="75AD6B1C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3C0A4D56" w14:textId="0D901F61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Pr="00323284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lastRenderedPageBreak/>
              <w:t>момента подписания Договора о закупе</w:t>
            </w:r>
          </w:p>
        </w:tc>
      </w:tr>
      <w:tr w:rsidR="001432D3" w:rsidRPr="001432D3" w14:paraId="0A5917FC" w14:textId="77777777" w:rsidTr="00914609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38EEE15D" w14:textId="0E91852A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lastRenderedPageBreak/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487B29" w14:textId="7B9FBF88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kk-KZ" w:eastAsia="en-US"/>
              </w:rPr>
              <w:t xml:space="preserve">Рециркулятор воздуха бактерицидный настенный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CC7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Pr="009F5D54">
              <w:rPr>
                <w:sz w:val="20"/>
                <w:szCs w:val="20"/>
                <w:lang w:val="kk-KZ"/>
              </w:rPr>
              <w:t xml:space="preserve">Рециркулятор воздуха бактерицидный  </w:t>
            </w:r>
          </w:p>
          <w:p w14:paraId="6D53B83F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Техническая характеристика:</w:t>
            </w:r>
          </w:p>
          <w:p w14:paraId="3FD02D71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Настенный облучатель – рециркулятор воздуха.</w:t>
            </w:r>
          </w:p>
          <w:p w14:paraId="306C18E6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 xml:space="preserve"> Режим работы: постоянно в присутствии людей до 24 часов в сутки 7 дней в неделю.  Облучатель – рециркулятор может использоваться для помещений первой категории: операционные, палаты </w:t>
            </w:r>
            <w:r>
              <w:rPr>
                <w:sz w:val="20"/>
                <w:szCs w:val="20"/>
                <w:lang w:val="kk-KZ"/>
              </w:rPr>
              <w:t>п</w:t>
            </w:r>
            <w:r w:rsidRPr="009F5D54">
              <w:rPr>
                <w:sz w:val="20"/>
                <w:szCs w:val="20"/>
                <w:lang w:val="kk-KZ"/>
              </w:rPr>
              <w:t>ротивотуберкулезных помещений, палаты для недоношенных детей, стерильные зоны ЦСО, ожоговые и т.д.  Объем воздуха, дезинфицируемого облучателем, составляет:</w:t>
            </w:r>
          </w:p>
          <w:p w14:paraId="3E040905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для 1 категории  (99,9%) – 45 м3 ,  для 2 категории (99%) – 65 м3,для 3 категории (95%) – 100 м3, для 4 категории (90%) – 130 м3,для 5 категории (85%) – 160 м3</w:t>
            </w:r>
          </w:p>
          <w:p w14:paraId="3BDADA03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 xml:space="preserve">по S.Aureus соответственно. Источник излучения: 2 (две) уф - лампы мощностью 15 Вт ресурсом 10800 часов.  </w:t>
            </w:r>
          </w:p>
          <w:p w14:paraId="55EA6CB8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Суммарный бактерицидный поток не менее 10,2 Вт.</w:t>
            </w:r>
          </w:p>
          <w:p w14:paraId="1D59C190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lastRenderedPageBreak/>
              <w:t xml:space="preserve"> Уровень шума не более 35 дБ. Имеет комбинированный металлический корпус, лицевая часть которого выполнена из </w:t>
            </w:r>
            <w:r>
              <w:rPr>
                <w:sz w:val="20"/>
                <w:szCs w:val="20"/>
                <w:lang w:val="kk-KZ"/>
              </w:rPr>
              <w:t>п</w:t>
            </w:r>
            <w:r w:rsidRPr="009F5D54">
              <w:rPr>
                <w:sz w:val="20"/>
                <w:szCs w:val="20"/>
                <w:lang w:val="kk-KZ"/>
              </w:rPr>
              <w:t xml:space="preserve">олупрозрачного поликарбоната, который является дополнительным источником света при работе рециркулятора.                                                                                                                      Габаритные размеры и вес </w:t>
            </w:r>
            <w:r>
              <w:rPr>
                <w:sz w:val="20"/>
                <w:szCs w:val="20"/>
                <w:lang w:val="kk-KZ"/>
              </w:rPr>
              <w:t>не менее</w:t>
            </w:r>
            <w:r w:rsidRPr="009F5D54">
              <w:rPr>
                <w:sz w:val="20"/>
                <w:szCs w:val="20"/>
                <w:lang w:val="kk-KZ"/>
              </w:rPr>
              <w:t xml:space="preserve">(Ш/Г/В) 170*120*740 мм, 3,7 кг.                                                       Гарантийный срок эксплуатации   </w:t>
            </w:r>
            <w:r>
              <w:rPr>
                <w:sz w:val="20"/>
                <w:szCs w:val="20"/>
                <w:lang w:val="kk-KZ"/>
              </w:rPr>
              <w:t xml:space="preserve">не менее </w:t>
            </w:r>
            <w:r w:rsidRPr="009F5D54">
              <w:rPr>
                <w:sz w:val="20"/>
                <w:szCs w:val="20"/>
                <w:lang w:val="kk-KZ"/>
              </w:rPr>
              <w:t>12 месяцев.                                                                               Технический паспорт на казахском и русском языке.  Вместе с оборудованием необходимо предоставить следующую документацию:</w:t>
            </w:r>
          </w:p>
          <w:p w14:paraId="17636850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1.Регистрационное удостоверение (о регистрации в Республике Казахстан);</w:t>
            </w:r>
          </w:p>
          <w:p w14:paraId="5BA584FA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подтвнрждение, что он не подлежит внесению в реестр ГСИ Республики Казахстан).</w:t>
            </w:r>
          </w:p>
          <w:p w14:paraId="77EB4255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3.Акт приема-передачи;</w:t>
            </w:r>
          </w:p>
          <w:p w14:paraId="175CBD14" w14:textId="77777777" w:rsidR="001432D3" w:rsidRPr="009F5D54" w:rsidRDefault="001432D3" w:rsidP="001432D3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4.Гарантийный талон на 1 год</w:t>
            </w:r>
          </w:p>
          <w:p w14:paraId="5AA9AD95" w14:textId="5BCE6807" w:rsidR="001432D3" w:rsidRPr="00645727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5.Руководство по эксплуатации на казахском и русском языках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3A75173A" w14:textId="51B31ADD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lastRenderedPageBreak/>
              <w:t>шт.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3908EDB4" w14:textId="6BA337EE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2693DFDE" w14:textId="11317183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90000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01A73" w14:textId="335F228F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180000</w:t>
            </w:r>
          </w:p>
        </w:tc>
        <w:tc>
          <w:tcPr>
            <w:tcW w:w="1343" w:type="dxa"/>
          </w:tcPr>
          <w:p w14:paraId="2903563E" w14:textId="18F2FD39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00103F4D" w14:textId="14B20C5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Pr="00323284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1432D3" w:rsidRPr="003724FD" w14:paraId="2A04DD45" w14:textId="77777777" w:rsidTr="00F57247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26A5813D" w14:textId="60D4B742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5BD9BA" w14:textId="5DEAA4CC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kk-KZ" w:eastAsia="en-US"/>
              </w:rPr>
              <w:t xml:space="preserve">Анализатор для определения аммиака в цельной крови в комлпекте с принтером и с тест полосками -в количестве не менее 50 полосок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EFD" w14:textId="77777777" w:rsidR="001432D3" w:rsidRPr="001432D3" w:rsidRDefault="001432D3" w:rsidP="001432D3">
            <w:pPr>
              <w:rPr>
                <w:rFonts w:eastAsia="NSimSun" w:cs="Arial"/>
                <w:b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sz w:val="20"/>
                <w:szCs w:val="20"/>
                <w:lang w:val="kk-KZ"/>
              </w:rPr>
              <w:t xml:space="preserve"> </w:t>
            </w:r>
            <w:r w:rsidRPr="001432D3">
              <w:rPr>
                <w:rFonts w:eastAsia="NSimSun" w:cs="Arial"/>
                <w:b/>
                <w:color w:val="01011B"/>
                <w:kern w:val="3"/>
                <w:sz w:val="20"/>
                <w:szCs w:val="20"/>
                <w:lang w:val="ru-RU" w:eastAsia="zh-CN" w:bidi="hi-IN"/>
              </w:rPr>
              <w:t>Характеристики и описание</w:t>
            </w:r>
          </w:p>
          <w:p w14:paraId="058D8B8D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pict w14:anchorId="4055DC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1" o:spid="_x0000_s1026" type="#_x0000_t202" style="position:absolute;margin-left:0;margin-top:0;width:481.9pt;height:1.15pt;z-index:251658240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ommAEAACkDAAAOAAAAZHJzL2Uyb0RvYy54bWysUsGK2zAQvRf6D0L3Rk5Y0mLihF1CSmFp&#10;C+l+gCJLsUHSCI0SO3/fkeIkpb2VvYxHmvGbN+9ptRmdZWcdsQff8Pms4kx7BW3vjw1/+7X79IUz&#10;TNK30oLXDb9o5Jv1xw+rIdR6AR3YVkdGIB7rITS8SynUQqDqtJM4g6A9FQ1EJxMd41G0UQ6E7qxY&#10;VNVSDBDbEEFpRLrdXot8XfCN0Sr9MAZ1YrbhxC2VGEs85CjWK1kfowxdryYa8j9YONl7GnqH2sok&#10;2Sn2/0C5XkVAMGmmwAkwple67EDbzKu/ttl3MuiyC4mD4S4Tvh+s+n7eh5+RpfEFRjIwCzIErJEu&#10;8z6jiS5/iSmjOkl4ucumx8QUXS7n5ERFJUW1+dPnZZFVPH4OEdNXDY7lpOGRXCliyfMrJhpIrbeW&#10;PMv6HD3semuLP7m4ldhdW3NZPDjmLI2HcSJ+gPZC+wxkacM9vTnO7DdPimX3b0m8JYdbQm4EmV79&#10;PqjcmglgeD4lIlEY5ilX6Gk4+VGIT28nG/7nuXQ9Xvj6NwAAAP//AwBQSwMEFAAGAAgAAAAhALXO&#10;8YDYAAAAAwEAAA8AAABkcnMvZG93bnJldi54bWxMj8FqwzAQRO+F/oPYQm6N3ATSxLUcSqCX3pqW&#10;QG6KtbFMpZWRFMf++2x7aS8Dyywzb6rt6J0YMKYukIKneQECqQmmo1bB1+fb4xpEypqMdoFQwYQJ&#10;tvX9XaVLE670gcM+t4JDKJVagc25L6VMjUWv0zz0SOydQ/Q68xlbaaK+crh3clEUK+l1R9xgdY87&#10;i833/uIVPI+HgH3CHR7PQxNtN63d+6TU7GF8fQGRccx/z/CDz+hQM9MpXMgk4RTwkPyr7G1WS55x&#10;UrBYgqwr+Z+9vgEAAP//AwBQSwECLQAUAAYACAAAACEAtoM4kv4AAADhAQAAEwAAAAAAAAAAAAAA&#10;AAAAAAAAW0NvbnRlbnRfVHlwZXNdLnhtbFBLAQItABQABgAIAAAAIQA4/SH/1gAAAJQBAAALAAAA&#10;AAAAAAAAAAAAAC8BAABfcmVscy8ucmVsc1BLAQItABQABgAIAAAAIQDJNwommAEAACkDAAAOAAAA&#10;AAAAAAAAAAAAAC4CAABkcnMvZTJvRG9jLnhtbFBLAQItABQABgAIAAAAIQC1zvGA2AAAAAMBAAAP&#10;AAAAAAAAAAAAAAAAAPIDAABkcnMvZG93bnJldi54bWxQSwUGAAAAAAQABADzAAAA9wQAAAAA&#10;" filled="f" stroked="f">
                  <v:textbox style="mso-fit-shape-to-text:t" inset="0,0,0,0">
                    <w:txbxContent>
                      <w:p w14:paraId="390787EB" w14:textId="77777777" w:rsidR="001432D3" w:rsidRDefault="001432D3" w:rsidP="00FA1A75"/>
                    </w:txbxContent>
                  </v:textbox>
                  <w10:wrap type="square" side="right" anchory="margin"/>
                </v:shape>
              </w:pic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Анализатор для определени аммиака в цельной крови в комплекте с принтером и с тест полосками в количестве не менее -50 полосок. Р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екомендуется для использования реанимационными бригадами скорой помощи, в лечебных учреждениях: в нефрологическом, гепатологическом и токсикологическом отделениях; в отделениях трансплантологии, патологии новорожденных, в 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lastRenderedPageBreak/>
              <w:t>инфекционных больницах, в военных госпиталях и МЧС, в медсанчастях нефтегазодобывающих предприятий и других вредных производств</w:t>
            </w:r>
          </w:p>
          <w:p w14:paraId="222F595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</w:p>
          <w:p w14:paraId="0D826201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333333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333333"/>
                <w:kern w:val="3"/>
                <w:sz w:val="20"/>
                <w:szCs w:val="20"/>
                <w:lang w:val="ru-RU" w:eastAsia="zh-CN" w:bidi="hi-IN"/>
              </w:rPr>
              <w:t>• Модульная конструкция</w:t>
            </w:r>
          </w:p>
          <w:p w14:paraId="5DF67137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 xml:space="preserve">Анализатор для определени аммиака в цельной крови должен  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имет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ь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 модульную конструкцию с отдельными компонентами анализатора и принтера</w:t>
            </w:r>
          </w:p>
          <w:p w14:paraId="5262354E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для улучшения его мобильности.</w:t>
            </w:r>
          </w:p>
          <w:p w14:paraId="1CA3C183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Минимум обслуживания</w:t>
            </w:r>
          </w:p>
          <w:p w14:paraId="51437FB4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Единственной необходимой операцией обслуживания является чистка оптического модуля.</w:t>
            </w:r>
          </w:p>
          <w:p w14:paraId="2586F050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Долговечный источник света</w:t>
            </w:r>
          </w:p>
          <w:p w14:paraId="44BDF15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Применение светодиода и короткое время подсветки обеспечивает долговечность источника света.</w:t>
            </w:r>
          </w:p>
          <w:p w14:paraId="45DFC2D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Температурная компенсация</w:t>
            </w:r>
          </w:p>
          <w:p w14:paraId="344262B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Автоматическая температурная компенсация с применением встроенного температурного</w:t>
            </w:r>
          </w:p>
          <w:p w14:paraId="71D29BB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датчика снижает ошибки, возникающие в результате колебаний окружающей температуры.</w:t>
            </w:r>
          </w:p>
          <w:p w14:paraId="37AC9805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Электропитание</w:t>
            </w:r>
          </w:p>
          <w:p w14:paraId="7350B7E1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Анализатор 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должен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 работать как от элементов питания, так и от специального адаптера для</w:t>
            </w:r>
          </w:p>
          <w:p w14:paraId="7AAB1830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подключения к сети переменного тока.</w:t>
            </w:r>
          </w:p>
          <w:p w14:paraId="10CBE78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lastRenderedPageBreak/>
              <w:t>При эксплуатации анализатора в комбинации с принтером необходимо использовать адаптер</w:t>
            </w:r>
          </w:p>
          <w:p w14:paraId="797E8DF1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питания от сети переменного тока 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.</w:t>
            </w:r>
          </w:p>
          <w:p w14:paraId="07185D93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Память для хранения результатов измерений 50 препаратов.</w:t>
            </w:r>
          </w:p>
          <w:p w14:paraId="4CCA902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В памяти прибора можно хранить результаты измерений 50 препаратов.</w:t>
            </w:r>
          </w:p>
          <w:p w14:paraId="12098B34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Тип внешнего подключения</w:t>
            </w:r>
          </w:p>
          <w:p w14:paraId="132E0B9B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Имеется внешнее последовательное соединение (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RS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-232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C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).</w:t>
            </w:r>
          </w:p>
          <w:p w14:paraId="687FF83F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1-1-2 Спецификации</w:t>
            </w:r>
          </w:p>
          <w:p w14:paraId="106378E8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■ Общие спецификации</w:t>
            </w:r>
          </w:p>
          <w:p w14:paraId="532224F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Изделие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Прибор для измерения уровня аммиака в крови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</w:p>
          <w:p w14:paraId="5FF0D28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Конфигурация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Прибор, принадлежности, принтер </w:t>
            </w:r>
          </w:p>
          <w:p w14:paraId="34CA3541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Препарат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Цельная кровь</w:t>
            </w:r>
          </w:p>
          <w:p w14:paraId="4C69C3C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Индикаторные полоски</w:t>
            </w:r>
          </w:p>
          <w:p w14:paraId="10884F8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val="ru-RU" w:eastAsia="zh-CN" w:bidi="hi-IN"/>
              </w:rPr>
              <w:t>Комплект для анализа уровня аммиака</w:t>
            </w:r>
            <w:r w:rsidRPr="00FA1A75"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</w:p>
          <w:p w14:paraId="585EFA21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>Прибор</w:t>
            </w:r>
          </w:p>
          <w:p w14:paraId="4EAE9DE7" w14:textId="77777777" w:rsidR="001432D3" w:rsidRPr="00FA1A75" w:rsidRDefault="001432D3" w:rsidP="001432D3">
            <w:pPr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eastAsia="NSimSun" w:cs="Arial"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Общая спецификация</w:t>
            </w:r>
          </w:p>
          <w:tbl>
            <w:tblPr>
              <w:tblW w:w="963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11"/>
              <w:gridCol w:w="6627"/>
            </w:tblGrid>
            <w:tr w:rsidR="001432D3" w:rsidRPr="00FA1A75" w14:paraId="53EC40F1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C7F90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Измеряемая величина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6663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Концентрация аммиака в крови</w:t>
                  </w:r>
                </w:p>
              </w:tc>
            </w:tr>
            <w:tr w:rsidR="001432D3" w:rsidRPr="001432D3" w14:paraId="2555721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44C2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Диапазон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A052D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От 10 до 400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N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-мкг/дл</w:t>
                  </w:r>
                </w:p>
              </w:tc>
            </w:tr>
            <w:tr w:rsidR="001432D3" w:rsidRPr="001432D3" w14:paraId="460F11A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738B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Принцип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CC8C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Индикаторная полоска, метод отражения одной длины волны</w:t>
                  </w:r>
                </w:p>
              </w:tc>
            </w:tr>
            <w:tr w:rsidR="001432D3" w:rsidRPr="001432D3" w14:paraId="5336A050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9BCC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Длина волны при измерении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B04E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Светодиод с одной длиной волны (635 нм)</w:t>
                  </w:r>
                </w:p>
              </w:tc>
            </w:tr>
            <w:tr w:rsidR="001432D3" w:rsidRPr="00FA1A75" w14:paraId="63833DD6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10031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Способ подачи препарата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13D8E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Нанесение с помощью пипетки</w:t>
                  </w:r>
                </w:p>
              </w:tc>
            </w:tr>
            <w:tr w:rsidR="001432D3" w:rsidRPr="001432D3" w14:paraId="23A535A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81EF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Время реакции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9F7D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Примерно 3 минуты 20 секунд для каждого анализа</w:t>
                  </w:r>
                </w:p>
              </w:tc>
            </w:tr>
            <w:tr w:rsidR="001432D3" w:rsidRPr="00FA1A75" w14:paraId="5120C2F1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896B3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Время разогрева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9FFA2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Максимум 10 секунд</w:t>
                  </w:r>
                </w:p>
              </w:tc>
            </w:tr>
            <w:tr w:rsidR="001432D3" w:rsidRPr="001432D3" w14:paraId="7A9B341A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37043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Типы измерений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6BCF0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Нормальное измерение, непрерывное измерение и проверочное измерение</w:t>
                  </w:r>
                </w:p>
              </w:tc>
            </w:tr>
            <w:tr w:rsidR="001432D3" w:rsidRPr="00FA1A75" w14:paraId="227D82EF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ABF62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Экран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CE8D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Жидкокристаллический</w:t>
                  </w:r>
                </w:p>
              </w:tc>
            </w:tr>
            <w:tr w:rsidR="001432D3" w:rsidRPr="001432D3" w14:paraId="776A6C3D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4C3D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Панель оператора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1812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12-кнопочная панель с цифровыми и функциональными кнопками</w:t>
                  </w:r>
                </w:p>
              </w:tc>
            </w:tr>
            <w:tr w:rsidR="001432D3" w:rsidRPr="00FA1A75" w14:paraId="617F4F20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74A2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Емкость памяти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C7D1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Результаты измерений для 50 препаратов</w:t>
                  </w:r>
                </w:p>
              </w:tc>
            </w:tr>
            <w:tr w:rsidR="001432D3" w:rsidRPr="001432D3" w14:paraId="154DF22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B734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Температурная компенсация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2B09B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Автоматическая компенсация с использованием встроенного температурного датчика</w:t>
                  </w:r>
                </w:p>
              </w:tc>
            </w:tr>
            <w:tr w:rsidR="001432D3" w:rsidRPr="001432D3" w14:paraId="4FB7CFA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01683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C96F4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10 до 35°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25 до 85%</w:t>
                  </w:r>
                </w:p>
              </w:tc>
            </w:tr>
            <w:tr w:rsidR="001432D3" w:rsidRPr="001432D3" w14:paraId="301A2AE3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7132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Среда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6FAA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10 до 35°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25 до 85%</w:t>
                  </w:r>
                </w:p>
              </w:tc>
            </w:tr>
            <w:tr w:rsidR="001432D3" w:rsidRPr="001432D3" w14:paraId="7805A30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210D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Условия хранения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E0B7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1 до 30°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20 до 80% (без конденсации)</w:t>
                  </w:r>
                </w:p>
              </w:tc>
            </w:tr>
            <w:tr w:rsidR="001432D3" w:rsidRPr="001432D3" w14:paraId="74B7820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BEF2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транспортировки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7A37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-10 до 60°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20 до 80% (без конденсации)</w:t>
                  </w:r>
                </w:p>
              </w:tc>
            </w:tr>
            <w:tr w:rsidR="001432D3" w:rsidRPr="001432D3" w14:paraId="7E5D41D8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E55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2074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Не менее 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124 (Ш)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85 (Г)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38 (В) мм</w:t>
                  </w:r>
                </w:p>
              </w:tc>
            </w:tr>
            <w:tr w:rsidR="001432D3" w:rsidRPr="00FA1A75" w14:paraId="4C6FACB2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F7A0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F8E3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Около 150 г </w:t>
                  </w:r>
                </w:p>
              </w:tc>
            </w:tr>
            <w:tr w:rsidR="001432D3" w:rsidRPr="001432D3" w14:paraId="7EC4FDC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104E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5DC66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Два элемента питания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AA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или адаптер на 7,5 В постоянного тока, 3А.</w:t>
                  </w:r>
                </w:p>
              </w:tc>
            </w:tr>
            <w:tr w:rsidR="001432D3" w:rsidRPr="001432D3" w14:paraId="5676BF9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9D65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100C1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От батарей: 0,15 Вт (от сети: 4 Вт)</w:t>
                  </w:r>
                </w:p>
              </w:tc>
            </w:tr>
            <w:tr w:rsidR="001432D3" w:rsidRPr="00FA1A75" w14:paraId="50EB1821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09E4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Уровень шума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F4B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Менее 85 дБ</w:t>
                  </w:r>
                </w:p>
              </w:tc>
            </w:tr>
            <w:tr w:rsidR="001432D3" w:rsidRPr="00FA1A75" w14:paraId="0822CFF3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9948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Место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30DA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Только в помещении</w:t>
                  </w:r>
                </w:p>
              </w:tc>
            </w:tr>
            <w:tr w:rsidR="001432D3" w:rsidRPr="00FA1A75" w14:paraId="5026F868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4BF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ED610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1432D3" w:rsidRPr="00FA1A75" w14:paraId="5AE1B9A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48A6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Уровень загрязнения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E0BA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1432D3" w:rsidRPr="00FA1A75" w14:paraId="2040EF2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CC83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Категория перенапряжения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997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II</w:t>
                  </w:r>
                </w:p>
              </w:tc>
            </w:tr>
            <w:tr w:rsidR="001432D3" w:rsidRPr="001432D3" w14:paraId="4EB8AA37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46ABC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FA2E2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  <w:tr w:rsidR="001432D3" w:rsidRPr="00FA1A75" w14:paraId="116DF48C" w14:textId="77777777" w:rsidTr="00C60132">
              <w:tc>
                <w:tcPr>
                  <w:tcW w:w="9638" w:type="dxa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6F26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Принтер </w:t>
                  </w:r>
                </w:p>
              </w:tc>
            </w:tr>
            <w:tr w:rsidR="001432D3" w:rsidRPr="001432D3" w14:paraId="5443922C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B48E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Принтер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84F35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Термальный принтер с построчной печатью</w:t>
                  </w:r>
                </w:p>
              </w:tc>
            </w:tr>
            <w:tr w:rsidR="001432D3" w:rsidRPr="001432D3" w14:paraId="37AD6869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B8DBB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Бумага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206A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Полноцветная термографическая бумага (Ш58 мм, диаметр рулона 26 мм)</w:t>
                  </w:r>
                </w:p>
              </w:tc>
            </w:tr>
            <w:tr w:rsidR="001432D3" w:rsidRPr="001432D3" w14:paraId="390F01FC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B5F2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F5C27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 Не менее 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125 (Ш)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133 (Г)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36 (В) мм</w:t>
                  </w:r>
                </w:p>
              </w:tc>
            </w:tr>
            <w:tr w:rsidR="001432D3" w:rsidRPr="00FA1A75" w14:paraId="451335C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BF4C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E35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180 г (без бумаги)</w:t>
                  </w:r>
                </w:p>
              </w:tc>
            </w:tr>
            <w:tr w:rsidR="001432D3" w:rsidRPr="001432D3" w14:paraId="6567DCAC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3F854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A75D8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Адаптер переменного тока с выходом на 7,5 В постоянного тока, 3А.</w:t>
                  </w:r>
                </w:p>
              </w:tc>
            </w:tr>
            <w:tr w:rsidR="001432D3" w:rsidRPr="00FA1A75" w14:paraId="4D10DBBD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9A06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B7B2B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20 Вт</w:t>
                  </w:r>
                </w:p>
              </w:tc>
            </w:tr>
            <w:tr w:rsidR="001432D3" w:rsidRPr="00FA1A75" w14:paraId="4A37DCC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C791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6BA5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 одним касанием</w:t>
                  </w:r>
                </w:p>
              </w:tc>
            </w:tr>
            <w:tr w:rsidR="001432D3" w:rsidRPr="00FA1A75" w14:paraId="629A7239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D55E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5145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Контакт</w:t>
                  </w:r>
                </w:p>
              </w:tc>
            </w:tr>
            <w:tr w:rsidR="001432D3" w:rsidRPr="001432D3" w14:paraId="56BE2514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CD11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E5E2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</w:tbl>
          <w:p w14:paraId="57A14B3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eastAsia="NSimSun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</w:p>
          <w:p w14:paraId="61CFDD8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ascii="Liberation Serif" w:eastAsia="NSimSun" w:hAnsi="Liberation Serif" w:cs="Arial"/>
                <w:b/>
                <w:bCs/>
                <w:kern w:val="3"/>
                <w:sz w:val="20"/>
                <w:szCs w:val="20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7E72DF6E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17F2792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письмо из РГП „КазИнМетр„ о том, что он не подлежит внесению в реестр ГСИ Республики Казахстан).</w:t>
            </w:r>
          </w:p>
          <w:p w14:paraId="4C1F4A5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3.Сертификат происхождения;</w:t>
            </w:r>
          </w:p>
          <w:p w14:paraId="67742F77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4.Акт приема-передачи;</w:t>
            </w:r>
          </w:p>
          <w:p w14:paraId="6F4DE11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5.Первичная поверка ( если данное оборудование является средством измерения);</w:t>
            </w:r>
          </w:p>
          <w:p w14:paraId="19C108AC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  <w:lastRenderedPageBreak/>
              <w:t>6.Гарантийный талон</w:t>
            </w:r>
          </w:p>
          <w:p w14:paraId="1D7675BE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  <w:t>7.Паспорт на казахском и русском языках.</w:t>
            </w:r>
            <w:r w:rsidRPr="00FA1A75">
              <w:rPr>
                <w:rFonts w:ascii="Liberation Serif" w:eastAsia="NSimSun" w:hAnsi="Liberation Serif" w:cs="Arial"/>
                <w:kern w:val="3"/>
                <w:sz w:val="20"/>
                <w:szCs w:val="20"/>
                <w:lang w:val="kk-KZ" w:eastAsia="zh-CN" w:bidi="hi-IN"/>
              </w:rPr>
              <w:t xml:space="preserve">                                                                        </w:t>
            </w:r>
          </w:p>
          <w:p w14:paraId="7CBC82DE" w14:textId="3D72E100" w:rsidR="001432D3" w:rsidRPr="00645727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66F577BB" w14:textId="5FBD4F26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lastRenderedPageBreak/>
              <w:t>шт.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71FF2F26" w14:textId="2662B300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65C0CC6C" w14:textId="4D624990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1318000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42BF" w14:textId="4165A1BF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1318000</w:t>
            </w:r>
          </w:p>
        </w:tc>
        <w:tc>
          <w:tcPr>
            <w:tcW w:w="1343" w:type="dxa"/>
          </w:tcPr>
          <w:p w14:paraId="3760685D" w14:textId="3CE9247C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08907C80" w14:textId="60C26FB5" w:rsidR="001432D3" w:rsidRPr="007253B3" w:rsidRDefault="003724FD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3724FD">
              <w:rPr>
                <w:iCs/>
                <w:color w:val="333333"/>
                <w:spacing w:val="3"/>
                <w:shd w:val="clear" w:color="auto" w:fill="FFFFFF"/>
              </w:rPr>
              <w:t>Срок поставки должен быть не более 30 календарных дней с момента подписания Договора о закупе</w:t>
            </w:r>
          </w:p>
        </w:tc>
      </w:tr>
      <w:tr w:rsidR="001432D3" w:rsidRPr="003724FD" w14:paraId="10A4A00F" w14:textId="77777777" w:rsidTr="00593FD3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118BF5C5" w14:textId="727B0378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604AD4" w14:textId="4FFEE1EB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kk-KZ" w:eastAsia="en-US"/>
              </w:rPr>
              <w:t xml:space="preserve">Анализатор билирубина- неинвазивный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571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 xml:space="preserve">                         Анализатор билирубина </w:t>
            </w:r>
          </w:p>
          <w:p w14:paraId="7BC7D732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Характеристики и описание</w:t>
            </w:r>
          </w:p>
          <w:p w14:paraId="3C978D61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 xml:space="preserve">  Анализатор билирубина -неинвазивный портативный автоматический транскутанный двухканальный анализатор гипербилирубинемии. Предназначен для определения транскутанного билирубинового индекса ТБИ. ТБИ характеризует условную концентрацию билирубина в подкожных тканях и имеет высокую степень корреляции с концентрацией билирубина в крови при определенных условиях. Метод транскутанной билирубинометрии является скрининговым и служит для выделения группы риска по развитию тяжелой гипербилирубинемии. Анализатор позволяет ограничить круг новорожденных, которым требуются заборы крови для исследования билирубина. Даёт возможность детального наблюдения за динамикой желтухи и эффективностью проводимой терапииАнализатор представляет собой миниатюрный двухканальный двухволновый фотометр отражательного типа. Фактически измеряется степень желтизны подкожных тканей ребенка на фоне окраски, обусловленной присутствием гемоглобина крови.</w:t>
            </w:r>
          </w:p>
          <w:p w14:paraId="1D179FFA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Характеристики:</w:t>
            </w:r>
          </w:p>
          <w:p w14:paraId="2E60F637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Метод измерения - двухволновая отражательная фотометрия на двух пространственных оптических каналах.</w:t>
            </w:r>
          </w:p>
          <w:p w14:paraId="58D25EE4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 xml:space="preserve">Оптическая схема прибора имеет два спектральных канала. 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lastRenderedPageBreak/>
              <w:t>Рабочие длины волн – 492 нм и 523 нм.</w:t>
            </w:r>
          </w:p>
          <w:p w14:paraId="198F328A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Диапазон измерений - 0-50 ед. ТБИ (0-500 мкмоль/л), что соответствует диапазону измерения логарифма отношения спектральных коэффициентов отражения света на двух длинах волн от 0,1 до 1,0 Ед.</w:t>
            </w:r>
          </w:p>
          <w:p w14:paraId="25928637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Число разрядов десятичного кода на цифровом табло-индикаторе прибора равно трем. Единица наименьшего разряда кода на цифровом табло прибора, ТБИ – 1.</w:t>
            </w:r>
          </w:p>
          <w:p w14:paraId="0133BAA9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Воспроизводимость измерений по данным клинических испытаний - в пределах 2,5 ТБИ, что соответствует примерно  25 мкмоль/л.</w:t>
            </w:r>
          </w:p>
          <w:p w14:paraId="388C8E3B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Коэффициент корреляции между концентрацией билирубина в крови и показателем ТБИ по измерениям на лбу новорожденного по данным клинических испытаний - не менее 0,92.</w:t>
            </w:r>
          </w:p>
          <w:p w14:paraId="0339470E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Время измерения - не более 2 с.</w:t>
            </w:r>
          </w:p>
          <w:p w14:paraId="476785F4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Автоматическая калибровка прибора осуществляется каждые 20  мин,  если прибор находится в футляре.</w:t>
            </w:r>
          </w:p>
          <w:p w14:paraId="698ABF60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Контроль работы прибора по контрольным имитаторам, установленным в футляре прибора.</w:t>
            </w:r>
          </w:p>
          <w:p w14:paraId="0ADCBFA3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Источники света - светодиод белого цвета свечения сроком службы не менее 10000000 измерений.</w:t>
            </w:r>
          </w:p>
          <w:p w14:paraId="51B08A0F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Электропитание -  три элемента питания,  постоянного напряжения 1,5 В каждый (типа ААА или LR03).</w:t>
            </w:r>
          </w:p>
          <w:p w14:paraId="7CAD43FA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Количество измерений без замены элементов питания при использовании щелочных элементов питания - не менее 1 000 000  в течение полного срока службы батарей.</w:t>
            </w:r>
          </w:p>
          <w:p w14:paraId="1E15C88E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Прибор имеет индикацию разряда элементов питания.</w:t>
            </w:r>
          </w:p>
          <w:p w14:paraId="44BBB771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lastRenderedPageBreak/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Ток потребления при напряжении  питания  4,5 В - не более 20 мА.</w:t>
            </w:r>
          </w:p>
          <w:p w14:paraId="70794B4E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Усилие нажатия на подвижную световодную головку,  необходимое для запуска измерительного цикла, – (2±1) Н.</w:t>
            </w:r>
          </w:p>
          <w:p w14:paraId="784AE6B2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Габаритные размеры прибора – не менее 130х65х35 мм.</w:t>
            </w:r>
          </w:p>
          <w:p w14:paraId="6C812223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Масса прибора с комплектом батарей,  но без комплекта запасных частей и принадлежностей (ЗИП) - не более 200 г, в полном комплекте поставки - не более 600 г.</w:t>
            </w:r>
          </w:p>
          <w:p w14:paraId="31079313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Прибор используется в помещениях при температуре от 15°С до 35°С.</w:t>
            </w:r>
          </w:p>
          <w:p w14:paraId="0AA20B35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 xml:space="preserve"> Вместе с оборудованием необходимо предоставить следующую документацию:</w:t>
            </w:r>
          </w:p>
          <w:p w14:paraId="0594B8CA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1.Регистрационное удостоверение (о регистрации в Республике Казахстан);</w:t>
            </w:r>
          </w:p>
          <w:p w14:paraId="3581CA44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письмо из РГП „КазИнМетр„ о том, что он не подлежит внесению в реестр ГСИ Республики Казахстан).</w:t>
            </w:r>
          </w:p>
          <w:p w14:paraId="4F3964F9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3.Сертификат происхождения;</w:t>
            </w:r>
          </w:p>
          <w:p w14:paraId="67E38F3A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4.Акт приема-передачи;</w:t>
            </w:r>
          </w:p>
          <w:p w14:paraId="1FFA9E0E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5.Первичная поверка ( если данное оборудование является средством измерения);</w:t>
            </w:r>
          </w:p>
          <w:p w14:paraId="6C8E4DD5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6.Гарантийный талон</w:t>
            </w:r>
          </w:p>
          <w:p w14:paraId="2A4CE0E9" w14:textId="77777777" w:rsidR="001432D3" w:rsidRPr="00F602F6" w:rsidRDefault="001432D3" w:rsidP="001432D3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7.Паспорт на казахском и русском языках.</w:t>
            </w:r>
          </w:p>
          <w:p w14:paraId="26236CB3" w14:textId="77777777" w:rsidR="001432D3" w:rsidRPr="00227D9C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380DE605" w14:textId="37C10C40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lastRenderedPageBreak/>
              <w:t>шт.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083E233D" w14:textId="701503D6" w:rsidR="001432D3" w:rsidRPr="000B521E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52DA9155" w14:textId="226A09B3" w:rsidR="001432D3" w:rsidRPr="000B521E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1613673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6503C" w14:textId="7C15F537" w:rsidR="001432D3" w:rsidRPr="000B521E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1613673</w:t>
            </w:r>
          </w:p>
        </w:tc>
        <w:tc>
          <w:tcPr>
            <w:tcW w:w="1343" w:type="dxa"/>
          </w:tcPr>
          <w:p w14:paraId="5B40C5EB" w14:textId="57298C6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5EF5A415" w14:textId="1ECB61FA" w:rsidR="001432D3" w:rsidRPr="007253B3" w:rsidRDefault="003724FD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3724FD">
              <w:rPr>
                <w:iCs/>
                <w:color w:val="333333"/>
                <w:spacing w:val="3"/>
                <w:shd w:val="clear" w:color="auto" w:fill="FFFFFF"/>
              </w:rPr>
              <w:t>Срок поставки должен быть не более 30 календарных дней с момента подписания Договора о закупе</w:t>
            </w:r>
          </w:p>
        </w:tc>
      </w:tr>
      <w:tr w:rsidR="001432D3" w:rsidRPr="003724FD" w14:paraId="0FA24513" w14:textId="77777777" w:rsidTr="00776009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79111815" w14:textId="0A41A94D" w:rsidR="001432D3" w:rsidRPr="00F835E7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F835E7">
              <w:rPr>
                <w:bCs/>
                <w:iCs/>
                <w:lang w:val="kk-KZ"/>
              </w:rPr>
              <w:lastRenderedPageBreak/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D5E8FF" w14:textId="75D24B9C" w:rsidR="001432D3" w:rsidRPr="00F835E7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Cs/>
                <w:iCs/>
              </w:rPr>
            </w:pPr>
            <w:r>
              <w:rPr>
                <w:bCs/>
                <w:iCs/>
                <w:lang w:val="kk-KZ" w:eastAsia="en-US"/>
              </w:rPr>
              <w:t>Прибор для определения глюкозы, холестерина , триглицерида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7A2" w14:textId="77777777" w:rsidR="001432D3" w:rsidRPr="00833399" w:rsidRDefault="001432D3" w:rsidP="001432D3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 xml:space="preserve">Анализатор   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- легкий, компактный и удобный в применении - объединяет в себе улучшенные качества аналогичных приборов, предоставляя результаты измерений за малый промежуток времени (5-30 сек.) с использованием капли крови.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lastRenderedPageBreak/>
              <w:t xml:space="preserve">Экспресс-анализатор 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специально разработан для определения нескольких измерений по одной капле крови простой заменой тест-полосок.</w:t>
            </w:r>
          </w:p>
          <w:p w14:paraId="14E4F45A" w14:textId="77777777" w:rsidR="001432D3" w:rsidRDefault="001432D3" w:rsidP="001432D3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Комплектация: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прибор  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тест-полоски "общий холестерин" - 5 шт. 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код-чип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футляр – 1 шт. 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руководство пользователя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инструкция схематическая–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инструкция к устройству для прокалывания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Технические характеристики: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время на проведение анализа: 5–30 сек.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кодирование: не требует кодировки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точность: более чем 95%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диагностика: капля крови из пальца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диапазон измерений: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10-600 мг/дл (0,6-33,3 ммоль/л) - глюкоза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130-400 мг/дл (3,3-10,2 ммоль/л) - холестерин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50-500 мг/дл (0,56-5,6 ммоль/л) - триглицериды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вместимость памяти: 500 измерений с указанием времени и даты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расчет средних значений: за 7, 14, 21, 28 дней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экран: жидкокристаллический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размер: 97 х 49 х 20,5 мм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вес: 65 г (с батарейками)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элементы питания: 2 батарейки 3-х вольтовые литиевые (тип СR 2032)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Экспресс-анализатор   оснащен рядом дополнительных функций: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расширенный объем памяти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автовключение при введении тест-полоски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кнопка "сброса" тест-полоски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4 будильника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lastRenderedPageBreak/>
              <w:t>съемная часть корпуса для легкой очистки и дезинфекции прибора, облегчающих мониторинг и контроль показателей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передача данных в память компьютера</w:t>
            </w:r>
          </w:p>
          <w:p w14:paraId="2E7ED3A6" w14:textId="77777777" w:rsidR="001432D3" w:rsidRPr="000815ED" w:rsidRDefault="001432D3" w:rsidP="001432D3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Вместе с оборудованием необходимо предоставить следующую документацию:</w:t>
            </w:r>
          </w:p>
          <w:p w14:paraId="528A4E90" w14:textId="77777777" w:rsidR="001432D3" w:rsidRPr="000815ED" w:rsidRDefault="001432D3" w:rsidP="001432D3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1.Регистрационное удостоверение (о регистрации в Республике Казахстан);</w:t>
            </w:r>
          </w:p>
          <w:p w14:paraId="1EF4BA30" w14:textId="77777777" w:rsidR="001432D3" w:rsidRPr="000815ED" w:rsidRDefault="001432D3" w:rsidP="001432D3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подтвнрждение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что он не подлежит внесению в реестр ГСИ Республики Казахстан).</w:t>
            </w:r>
          </w:p>
          <w:p w14:paraId="2D978F0B" w14:textId="77777777" w:rsidR="001432D3" w:rsidRPr="000815ED" w:rsidRDefault="001432D3" w:rsidP="001432D3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3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.Акт приема-передачи;</w:t>
            </w:r>
          </w:p>
          <w:p w14:paraId="2A57570A" w14:textId="77777777" w:rsidR="001432D3" w:rsidRPr="000815ED" w:rsidRDefault="001432D3" w:rsidP="001432D3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4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.Первичная поверка</w:t>
            </w:r>
          </w:p>
          <w:p w14:paraId="6C5852C7" w14:textId="73B2DD64" w:rsidR="001432D3" w:rsidRPr="00227D9C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5.Гарантийный талон на 1 год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136C9BD3" w14:textId="1A9B4360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lastRenderedPageBreak/>
              <w:t>шт.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48A2A71F" w14:textId="11D2D3B3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22F23651" w14:textId="4AFE4793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27540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A840A" w14:textId="10F85804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275400</w:t>
            </w:r>
          </w:p>
        </w:tc>
        <w:tc>
          <w:tcPr>
            <w:tcW w:w="1343" w:type="dxa"/>
          </w:tcPr>
          <w:p w14:paraId="31483978" w14:textId="6FFC1FB6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3AD16F29" w14:textId="0715D914" w:rsidR="001432D3" w:rsidRPr="007253B3" w:rsidRDefault="003724FD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3724FD">
              <w:rPr>
                <w:iCs/>
                <w:color w:val="333333"/>
                <w:spacing w:val="3"/>
                <w:shd w:val="clear" w:color="auto" w:fill="FFFFFF"/>
              </w:rPr>
              <w:t>Срок поставки должен быть не более 30 календарных дней с момента подписания Договора о закупе</w:t>
            </w:r>
          </w:p>
        </w:tc>
      </w:tr>
      <w:tr w:rsidR="001432D3" w:rsidRPr="001432D3" w14:paraId="1A50D90B" w14:textId="77777777" w:rsidTr="00FF5A3E">
        <w:tc>
          <w:tcPr>
            <w:tcW w:w="596" w:type="dxa"/>
          </w:tcPr>
          <w:p w14:paraId="75531FB9" w14:textId="2A35E87C" w:rsidR="001432D3" w:rsidRPr="008422B7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lastRenderedPageBreak/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F4E183" w14:textId="35E7CFE6" w:rsidR="001432D3" w:rsidRPr="008422B7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Cs/>
                <w:iCs/>
              </w:rPr>
            </w:pPr>
            <w:r>
              <w:rPr>
                <w:bCs/>
                <w:iCs/>
                <w:lang w:val="kk-KZ" w:eastAsia="en-US"/>
              </w:rPr>
              <w:t>Тонометр комбинированный со стетоскопом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569" w14:textId="77777777" w:rsidR="001432D3" w:rsidRPr="0055534C" w:rsidRDefault="001432D3" w:rsidP="001432D3">
            <w:pPr>
              <w:tabs>
                <w:tab w:val="left" w:pos="2545"/>
              </w:tabs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kk-KZ" w:eastAsia="zh-CN" w:bidi="hi-IN"/>
              </w:rPr>
            </w:pPr>
            <w:r w:rsidRPr="0055534C">
              <w:rPr>
                <w:rFonts w:eastAsia="NSimSun"/>
                <w:kern w:val="3"/>
                <w:sz w:val="20"/>
                <w:szCs w:val="20"/>
                <w:lang w:val="kk-KZ" w:eastAsia="zh-CN" w:bidi="hi-IN"/>
              </w:rPr>
              <w:t xml:space="preserve">  </w:t>
            </w:r>
            <w:r w:rsidRPr="0055534C">
              <w:rPr>
                <w:rFonts w:eastAsia="NSimSun"/>
                <w:b/>
                <w:bCs/>
                <w:kern w:val="3"/>
                <w:sz w:val="20"/>
                <w:szCs w:val="20"/>
                <w:lang w:val="kk-KZ" w:eastAsia="zh-CN" w:bidi="hi-IN"/>
              </w:rPr>
              <w:t>Тонометр</w:t>
            </w:r>
            <w:r w:rsidRPr="001432D3">
              <w:rPr>
                <w:rFonts w:eastAsia="NSimSun"/>
                <w:b/>
                <w:bCs/>
                <w:kern w:val="3"/>
                <w:sz w:val="20"/>
                <w:szCs w:val="20"/>
                <w:lang w:val="ru-RU" w:eastAsia="zh-CN" w:bidi="hi-IN"/>
              </w:rPr>
              <w:t xml:space="preserve"> </w:t>
            </w:r>
            <w:r w:rsidRPr="0055534C">
              <w:rPr>
                <w:rFonts w:eastAsia="NSimSun"/>
                <w:b/>
                <w:bCs/>
                <w:kern w:val="3"/>
                <w:sz w:val="20"/>
                <w:szCs w:val="20"/>
                <w:lang w:val="kk-KZ" w:eastAsia="zh-CN" w:bidi="hi-IN"/>
              </w:rPr>
              <w:t xml:space="preserve"> классический+стетоскоп  </w:t>
            </w:r>
            <w:r w:rsidRPr="001432D3">
              <w:rPr>
                <w:rFonts w:eastAsia="NSimSun"/>
                <w:b/>
                <w:bCs/>
                <w:kern w:val="3"/>
                <w:sz w:val="20"/>
                <w:szCs w:val="20"/>
                <w:lang w:val="ru-RU" w:eastAsia="zh-CN" w:bidi="hi-IN"/>
              </w:rPr>
              <w:t xml:space="preserve">   </w:t>
            </w:r>
          </w:p>
          <w:p w14:paraId="66E8023A" w14:textId="77777777" w:rsidR="001432D3" w:rsidRPr="0055534C" w:rsidRDefault="001432D3" w:rsidP="001432D3">
            <w:pPr>
              <w:tabs>
                <w:tab w:val="left" w:pos="2545"/>
              </w:tabs>
              <w:suppressAutoHyphens/>
              <w:autoSpaceDN w:val="0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val="kk-KZ" w:eastAsia="zh-CN" w:bidi="hi-IN"/>
              </w:rPr>
            </w:pPr>
            <w:r w:rsidRPr="0055534C">
              <w:rPr>
                <w:rFonts w:eastAsia="NSimSun"/>
                <w:b/>
                <w:bCs/>
                <w:kern w:val="3"/>
                <w:sz w:val="20"/>
                <w:szCs w:val="20"/>
                <w:lang w:val="kk-KZ" w:eastAsia="zh-CN" w:bidi="hi-IN"/>
              </w:rPr>
              <w:t xml:space="preserve"> Технические характеристики</w:t>
            </w:r>
          </w:p>
          <w:p w14:paraId="6DAA570A" w14:textId="77777777" w:rsidR="001432D3" w:rsidRPr="0055534C" w:rsidRDefault="001432D3" w:rsidP="001432D3">
            <w:pPr>
              <w:suppressAutoHyphens/>
              <w:autoSpaceDN w:val="0"/>
              <w:spacing w:after="75"/>
              <w:ind w:right="567"/>
              <w:textAlignment w:val="baseline"/>
              <w:rPr>
                <w:rFonts w:eastAsia="NSimSun"/>
                <w:color w:val="141414"/>
                <w:kern w:val="3"/>
                <w:sz w:val="20"/>
                <w:szCs w:val="20"/>
                <w:shd w:val="clear" w:color="auto" w:fill="FFFFFF"/>
                <w:lang w:val="kk-KZ" w:eastAsia="zh-CN" w:bidi="hi-IN"/>
              </w:rPr>
            </w:pPr>
            <w:r w:rsidRPr="0055534C">
              <w:rPr>
                <w:rFonts w:eastAsia="NSimSun"/>
                <w:color w:val="141414"/>
                <w:kern w:val="3"/>
                <w:sz w:val="20"/>
                <w:szCs w:val="20"/>
                <w:shd w:val="clear" w:color="auto" w:fill="FFFFFF"/>
                <w:lang w:val="kk-KZ" w:eastAsia="zh-CN" w:bidi="hi-IN"/>
              </w:rPr>
              <w:t>Прибор для измерения артериального давления</w:t>
            </w:r>
          </w:p>
          <w:p w14:paraId="3ADA1105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Классический тип.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br/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•</w:t>
            </w:r>
            <w:r w:rsidRPr="0055534C">
              <w:rPr>
                <w:rFonts w:eastAsia="NSimSu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Металлический анероидный манометр.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br/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•</w:t>
            </w:r>
            <w:r w:rsidRPr="0055534C">
              <w:rPr>
                <w:rFonts w:eastAsia="NSimSu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Металлический стетоскоп в комплекте.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br/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•</w:t>
            </w:r>
            <w:r w:rsidRPr="0055534C">
              <w:rPr>
                <w:rFonts w:eastAsia="NSimSu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Нейлоновая манжета</w:t>
            </w:r>
            <w:r w:rsidRPr="0055534C">
              <w:rPr>
                <w:rFonts w:eastAsia="NSimSu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 xml:space="preserve"> для окружности плеча 25-36 см с металлическим фиксирующим кольцом.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br/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•</w:t>
            </w:r>
            <w:r w:rsidRPr="0055534C">
              <w:rPr>
                <w:rFonts w:eastAsia="NSimSu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Сетчатый фильтр обратного клапана нагнетателя предотвращает засорение прибора пылью.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br/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•</w:t>
            </w:r>
            <w:r w:rsidRPr="0055534C">
              <w:rPr>
                <w:rFonts w:eastAsia="NSimSu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 xml:space="preserve">Воздушный игольчатый </w:t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lastRenderedPageBreak/>
              <w:t>клапан.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br/>
            </w:r>
            <w:r w:rsidRPr="001432D3">
              <w:rPr>
                <w:rFonts w:eastAsia="NSimSun"/>
                <w:kern w:val="3"/>
                <w:sz w:val="20"/>
                <w:szCs w:val="20"/>
                <w:shd w:val="clear" w:color="auto" w:fill="FFFFFF"/>
                <w:lang w:val="ru-RU" w:eastAsia="zh-CN" w:bidi="hi-IN"/>
              </w:rPr>
              <w:t>• На манжету нанесены специальные размерные метки.</w:t>
            </w:r>
          </w:p>
          <w:p w14:paraId="5ACBC65B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t>Диапазон измерения давления, мм рт. ст.: от 0 до 300 (давление в манжете)</w:t>
            </w:r>
          </w:p>
          <w:p w14:paraId="56856D38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t>Диапазон индикации, мм рт. ст.: от 0 до 300</w:t>
            </w:r>
          </w:p>
          <w:p w14:paraId="57BBE737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t>Пределы допускаемой абсолютной погрешности при измерении давления в манжете, мм рт. ст.:±3</w:t>
            </w:r>
          </w:p>
          <w:p w14:paraId="5EA21C1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55534C">
              <w:rPr>
                <w:rFonts w:eastAsia="NSimSun"/>
                <w:b/>
                <w:bCs/>
                <w:kern w:val="3"/>
                <w:sz w:val="20"/>
                <w:szCs w:val="20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0C1BB86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1E7D32E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t>2.Сертификат об утверждении типа средств измерений</w:t>
            </w:r>
          </w:p>
          <w:p w14:paraId="4416EE09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55534C">
              <w:rPr>
                <w:rFonts w:eastAsia="NSimSun"/>
                <w:kern w:val="3"/>
                <w:sz w:val="20"/>
                <w:szCs w:val="20"/>
                <w:lang w:val="kk-KZ" w:eastAsia="zh-CN" w:bidi="hi-IN"/>
              </w:rPr>
              <w:t>3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t>.Акт приема-передачи;</w:t>
            </w:r>
          </w:p>
          <w:p w14:paraId="3EB69D7F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</w:pPr>
            <w:r w:rsidRPr="0055534C">
              <w:rPr>
                <w:rFonts w:eastAsia="NSimSun"/>
                <w:kern w:val="3"/>
                <w:sz w:val="20"/>
                <w:szCs w:val="20"/>
                <w:lang w:val="kk-KZ" w:eastAsia="zh-CN" w:bidi="hi-IN"/>
              </w:rPr>
              <w:t>4</w:t>
            </w:r>
            <w:r w:rsidRPr="001432D3">
              <w:rPr>
                <w:rFonts w:eastAsia="NSimSun"/>
                <w:kern w:val="3"/>
                <w:sz w:val="20"/>
                <w:szCs w:val="20"/>
                <w:lang w:val="ru-RU" w:eastAsia="zh-CN" w:bidi="hi-IN"/>
              </w:rPr>
              <w:t>.Первичная поверка;</w:t>
            </w:r>
          </w:p>
          <w:p w14:paraId="7EC4DCE3" w14:textId="77777777" w:rsidR="001432D3" w:rsidRPr="0055534C" w:rsidRDefault="001432D3" w:rsidP="001432D3">
            <w:pPr>
              <w:suppressAutoHyphens/>
              <w:autoSpaceDN w:val="0"/>
              <w:textAlignment w:val="baseline"/>
              <w:rPr>
                <w:rFonts w:eastAsia="NSimSun"/>
                <w:kern w:val="3"/>
                <w:sz w:val="20"/>
                <w:szCs w:val="20"/>
                <w:lang w:val="kk-KZ" w:eastAsia="zh-CN" w:bidi="hi-IN"/>
              </w:rPr>
            </w:pPr>
            <w:r w:rsidRPr="0055534C">
              <w:rPr>
                <w:rFonts w:eastAsia="NSimSun"/>
                <w:kern w:val="3"/>
                <w:sz w:val="20"/>
                <w:szCs w:val="20"/>
                <w:lang w:val="kk-KZ" w:eastAsia="zh-CN" w:bidi="hi-IN"/>
              </w:rPr>
              <w:t>5.Гарантийный талон на 1 год</w:t>
            </w:r>
          </w:p>
          <w:p w14:paraId="1D7C283F" w14:textId="77777777" w:rsidR="001432D3" w:rsidRPr="003D571D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3F20C191" w14:textId="7C359CEE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lang w:val="kk-KZ"/>
              </w:rPr>
              <w:lastRenderedPageBreak/>
              <w:t>шт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66AEB8DB" w14:textId="703173E9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40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57F699F3" w14:textId="020729F1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8695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EACD" w14:textId="20D4EF15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347800</w:t>
            </w:r>
          </w:p>
        </w:tc>
        <w:tc>
          <w:tcPr>
            <w:tcW w:w="1343" w:type="dxa"/>
          </w:tcPr>
          <w:p w14:paraId="1548870D" w14:textId="36597038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1A71C9A1" w14:textId="61629BB2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Pr="00323284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1432D3" w:rsidRPr="001432D3" w14:paraId="7C2A47BF" w14:textId="77777777" w:rsidTr="00E648B7">
        <w:tc>
          <w:tcPr>
            <w:tcW w:w="596" w:type="dxa"/>
          </w:tcPr>
          <w:p w14:paraId="53C7C14D" w14:textId="27A8BE3A" w:rsidR="001432D3" w:rsidRPr="008422B7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4F88AE" w14:textId="556E8109" w:rsidR="001432D3" w:rsidRPr="008422B7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Cs/>
                <w:iCs/>
              </w:rPr>
            </w:pPr>
            <w:r>
              <w:rPr>
                <w:bCs/>
                <w:iCs/>
                <w:lang w:val="kk-KZ" w:eastAsia="en-US"/>
              </w:rPr>
              <w:t xml:space="preserve">Рулетка для измерения длины окружности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2EB" w14:textId="77777777" w:rsidR="001432D3" w:rsidRPr="001C2C9D" w:rsidRDefault="001432D3" w:rsidP="001432D3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Характеристики и описание</w:t>
            </w:r>
          </w:p>
          <w:p w14:paraId="759D5361" w14:textId="77777777" w:rsidR="001432D3" w:rsidRPr="001C2C9D" w:rsidRDefault="001432D3" w:rsidP="001432D3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Высококачественная , долговечная и удобная для использования в педиатрии, ортопедии. Рулетка сворачивается автоматически.</w:t>
            </w:r>
          </w:p>
          <w:p w14:paraId="2F94B16A" w14:textId="77777777" w:rsidR="001432D3" w:rsidRPr="001C2C9D" w:rsidRDefault="001432D3" w:rsidP="001432D3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Технические характеристики:</w:t>
            </w:r>
          </w:p>
          <w:p w14:paraId="76670F0A" w14:textId="77777777" w:rsidR="001432D3" w:rsidRPr="001C2C9D" w:rsidRDefault="001432D3" w:rsidP="001432D3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Диапазон измерения (ростомера): 0 – 205 см</w:t>
            </w:r>
          </w:p>
          <w:p w14:paraId="6AB8E32C" w14:textId="77777777" w:rsidR="001432D3" w:rsidRPr="001C2C9D" w:rsidRDefault="001432D3" w:rsidP="001432D3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Дискретность (ростомера): 1 мм</w:t>
            </w:r>
          </w:p>
          <w:p w14:paraId="51F00898" w14:textId="77777777" w:rsidR="001432D3" w:rsidRPr="001C2C9D" w:rsidRDefault="001432D3" w:rsidP="001432D3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Размеры: не менее/ не более  70 х 22 х 65 мм</w:t>
            </w:r>
          </w:p>
          <w:p w14:paraId="0086817F" w14:textId="77777777" w:rsidR="001432D3" w:rsidRPr="001C2C9D" w:rsidRDefault="001432D3" w:rsidP="001432D3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Функции: Измерение в лежачем положении</w:t>
            </w:r>
          </w:p>
          <w:p w14:paraId="4322832F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1E0F75B3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522307E0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lastRenderedPageBreak/>
              <w:t>2.Сертификат об утверждении типа средств измерений</w:t>
            </w:r>
          </w:p>
          <w:p w14:paraId="24F210E4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3</w:t>
            </w: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t>.Акт приема-передачи;</w:t>
            </w:r>
          </w:p>
          <w:p w14:paraId="757EBF9C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4</w:t>
            </w: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t>.Первичная поверка;</w:t>
            </w:r>
          </w:p>
          <w:p w14:paraId="1A89BA23" w14:textId="77777777" w:rsidR="001432D3" w:rsidRPr="001C2C9D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5.Гарантийный талон на 1год</w:t>
            </w:r>
          </w:p>
          <w:p w14:paraId="533B4FA7" w14:textId="15D18A8D" w:rsidR="001432D3" w:rsidRPr="00BE7463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256BAEB5" w14:textId="510C5004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lang w:val="kk-KZ"/>
              </w:rPr>
              <w:lastRenderedPageBreak/>
              <w:t>шт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2F1A24F4" w14:textId="744127B5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15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19087E42" w14:textId="57A4BBA3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12200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066BE" w14:textId="5636AACD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183000</w:t>
            </w:r>
          </w:p>
        </w:tc>
        <w:tc>
          <w:tcPr>
            <w:tcW w:w="1343" w:type="dxa"/>
          </w:tcPr>
          <w:p w14:paraId="3CD26CC7" w14:textId="2032EBCA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FA3DB8B" w14:textId="40BB8AB2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Pr="00323284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1432D3" w:rsidRPr="001432D3" w14:paraId="01A95857" w14:textId="77777777" w:rsidTr="00025995">
        <w:tc>
          <w:tcPr>
            <w:tcW w:w="596" w:type="dxa"/>
          </w:tcPr>
          <w:p w14:paraId="22887D1F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</w:p>
        </w:tc>
        <w:tc>
          <w:tcPr>
            <w:tcW w:w="1730" w:type="dxa"/>
          </w:tcPr>
          <w:p w14:paraId="6934DB70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</w:p>
        </w:tc>
        <w:tc>
          <w:tcPr>
            <w:tcW w:w="2778" w:type="dxa"/>
          </w:tcPr>
          <w:p w14:paraId="2BD34BFA" w14:textId="77777777" w:rsidR="001432D3" w:rsidRPr="00645727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</w:tcPr>
          <w:p w14:paraId="64168C10" w14:textId="77777777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</w:p>
        </w:tc>
        <w:tc>
          <w:tcPr>
            <w:tcW w:w="725" w:type="dxa"/>
          </w:tcPr>
          <w:p w14:paraId="50081E46" w14:textId="77777777" w:rsidR="001432D3" w:rsidRPr="005A00FA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1031" w:type="dxa"/>
          </w:tcPr>
          <w:p w14:paraId="627E42D0" w14:textId="77777777" w:rsidR="001432D3" w:rsidRPr="005A00FA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992" w:type="dxa"/>
          </w:tcPr>
          <w:p w14:paraId="20D6082C" w14:textId="77777777" w:rsidR="001432D3" w:rsidRPr="005A00FA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1343" w:type="dxa"/>
          </w:tcPr>
          <w:p w14:paraId="4E0434F5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</w:p>
        </w:tc>
        <w:tc>
          <w:tcPr>
            <w:tcW w:w="1615" w:type="dxa"/>
          </w:tcPr>
          <w:p w14:paraId="127084F5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</w:p>
        </w:tc>
      </w:tr>
    </w:tbl>
    <w:p w14:paraId="0ECAC111" w14:textId="77777777" w:rsidR="00A6321B" w:rsidRPr="005A00FA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i/>
          <w:sz w:val="22"/>
          <w:szCs w:val="22"/>
          <w:lang w:val="kk-KZ"/>
        </w:rPr>
      </w:pP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A6321B" w:rsidRPr="00CA6FE4" w14:paraId="133E85BA" w14:textId="77777777" w:rsidTr="001945DD">
        <w:tc>
          <w:tcPr>
            <w:tcW w:w="5387" w:type="dxa"/>
          </w:tcPr>
          <w:p w14:paraId="135D5B28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 xml:space="preserve">«Заказчик» </w:t>
            </w:r>
          </w:p>
          <w:p w14:paraId="7F7EC6EC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A6321B">
              <w:rPr>
                <w:sz w:val="20"/>
                <w:szCs w:val="20"/>
                <w:lang w:val="ru-RU"/>
              </w:rPr>
              <w:t>»</w:t>
            </w:r>
          </w:p>
          <w:p w14:paraId="17113EE2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БИН 010 940 002 046</w:t>
            </w:r>
          </w:p>
          <w:p w14:paraId="0BA63088" w14:textId="77777777" w:rsidR="00A6321B" w:rsidRPr="00CA6FE4" w:rsidRDefault="00A6321B" w:rsidP="00B60FBE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CA6FE4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01A08F60" w14:textId="29F783C5" w:rsidR="00A6321B" w:rsidRPr="000B521E" w:rsidRDefault="00A6321B" w:rsidP="00B60FBE">
            <w:pPr>
              <w:pStyle w:val="2"/>
              <w:ind w:left="0"/>
              <w:rPr>
                <w:color w:val="000000" w:themeColor="text1"/>
                <w:sz w:val="20"/>
                <w:lang w:val="kk-KZ" w:eastAsia="en-US"/>
              </w:rPr>
            </w:pPr>
            <w:r w:rsidRPr="00CA6FE4">
              <w:rPr>
                <w:sz w:val="20"/>
                <w:lang w:val="kk-KZ" w:eastAsia="en-US"/>
              </w:rPr>
              <w:t xml:space="preserve">ИИК  </w:t>
            </w:r>
            <w:r w:rsidR="005D6E91" w:rsidRPr="005D6E91">
              <w:rPr>
                <w:sz w:val="20"/>
                <w:lang w:val="kk-KZ" w:eastAsia="en-US"/>
              </w:rPr>
              <w:t>KZ768562203112521517</w:t>
            </w:r>
          </w:p>
          <w:p w14:paraId="67F85961" w14:textId="0D473519" w:rsidR="00B60FBE" w:rsidRPr="005D6E91" w:rsidRDefault="00A6321B" w:rsidP="00B60FBE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CA6FE4">
              <w:rPr>
                <w:sz w:val="20"/>
                <w:lang w:val="kk-KZ"/>
              </w:rPr>
              <w:t xml:space="preserve">БИК  TSESKZKA, </w:t>
            </w:r>
            <w:r w:rsidR="00B60FBE" w:rsidRPr="005D6E91">
              <w:rPr>
                <w:sz w:val="20"/>
                <w:szCs w:val="20"/>
                <w:lang w:val="kk-KZ"/>
              </w:rPr>
              <w:t xml:space="preserve">ЖФ АО </w:t>
            </w:r>
            <w:r w:rsidR="005D6E91" w:rsidRPr="005D6E91">
              <w:rPr>
                <w:sz w:val="20"/>
                <w:szCs w:val="20"/>
                <w:lang w:val="kk-KZ"/>
              </w:rPr>
              <w:t>"Банк ЦентрКредит", г.Тараз</w:t>
            </w:r>
          </w:p>
          <w:p w14:paraId="7C17A503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32224BE7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8C6BD0C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тел/факс: 8 (7262) 54-</w:t>
            </w:r>
            <w:r w:rsidRPr="00A6321B">
              <w:rPr>
                <w:sz w:val="20"/>
                <w:szCs w:val="20"/>
                <w:lang w:val="ru-RU"/>
              </w:rPr>
              <w:t>4</w:t>
            </w:r>
            <w:r w:rsidRPr="00CA6FE4">
              <w:rPr>
                <w:sz w:val="20"/>
                <w:szCs w:val="20"/>
                <w:lang w:val="kk-KZ"/>
              </w:rPr>
              <w:t>7-</w:t>
            </w:r>
            <w:r w:rsidRPr="00A6321B">
              <w:rPr>
                <w:sz w:val="20"/>
                <w:szCs w:val="20"/>
                <w:lang w:val="ru-RU"/>
              </w:rPr>
              <w:t>70</w:t>
            </w:r>
          </w:p>
          <w:p w14:paraId="2B4F7749" w14:textId="77777777" w:rsidR="00A6321B" w:rsidRPr="00CA6FE4" w:rsidRDefault="00A6321B" w:rsidP="00B60FBE">
            <w:pPr>
              <w:pStyle w:val="2"/>
              <w:ind w:left="0"/>
              <w:rPr>
                <w:rStyle w:val="a7"/>
                <w:sz w:val="20"/>
                <w:lang w:val="kk-KZ" w:eastAsia="en-US"/>
              </w:rPr>
            </w:pPr>
            <w:r w:rsidRPr="00CA6FE4">
              <w:rPr>
                <w:sz w:val="20"/>
                <w:lang w:eastAsia="en-US"/>
              </w:rPr>
              <w:t xml:space="preserve">электронный адрес: </w:t>
            </w:r>
            <w:hyperlink r:id="rId7" w:history="1">
              <w:r w:rsidRPr="00CA6FE4">
                <w:rPr>
                  <w:rStyle w:val="a7"/>
                  <w:sz w:val="20"/>
                  <w:lang w:val="kk-KZ" w:eastAsia="en-US"/>
                </w:rPr>
                <w:t>poliklinika--5@mail.ru</w:t>
              </w:r>
            </w:hyperlink>
          </w:p>
          <w:p w14:paraId="22A00403" w14:textId="77777777" w:rsidR="00A6321B" w:rsidRPr="00CA6FE4" w:rsidRDefault="00000000" w:rsidP="00B60FBE">
            <w:pPr>
              <w:pStyle w:val="2"/>
              <w:ind w:left="0"/>
              <w:rPr>
                <w:sz w:val="20"/>
                <w:lang w:val="kk-KZ" w:eastAsia="en-US"/>
              </w:rPr>
            </w:pPr>
            <w:hyperlink r:id="rId8" w:history="1">
              <w:r w:rsidR="00A6321B" w:rsidRPr="00CA6FE4">
                <w:rPr>
                  <w:rStyle w:val="a7"/>
                  <w:sz w:val="20"/>
                  <w:lang w:val="kk-KZ" w:eastAsia="en-US"/>
                </w:rPr>
                <w:t>gp5_taraz@med.mail.kz</w:t>
              </w:r>
            </w:hyperlink>
          </w:p>
          <w:p w14:paraId="6FC6AE6B" w14:textId="77777777" w:rsidR="00A6321B" w:rsidRDefault="00A6321B" w:rsidP="00B60FBE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41E3C14" w14:textId="77777777" w:rsidR="00A6321B" w:rsidRPr="00CA6FE4" w:rsidRDefault="00A6321B" w:rsidP="00B60FBE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CA6FE4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06F392D3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14:paraId="49546E09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927" w:type="dxa"/>
          </w:tcPr>
          <w:p w14:paraId="470E30C0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«Поставщик»</w:t>
            </w:r>
          </w:p>
          <w:p w14:paraId="06711BA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3C3EB0B5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C0DDDD4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B03F232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16F3C61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536C5BBC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F0816EE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464AE4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557EE9E1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00DF41F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0FF289C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669C8A75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1E7896D1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______________________________________</w:t>
            </w:r>
          </w:p>
        </w:tc>
      </w:tr>
    </w:tbl>
    <w:p w14:paraId="04D05CD2" w14:textId="4885A4A7" w:rsidR="00A6321B" w:rsidRDefault="00A6321B" w:rsidP="000526C3">
      <w:pPr>
        <w:rPr>
          <w:sz w:val="24"/>
          <w:szCs w:val="24"/>
          <w:lang w:val="ru-RU"/>
        </w:rPr>
      </w:pPr>
    </w:p>
    <w:p w14:paraId="4A0A75A1" w14:textId="0E4F8EF6" w:rsidR="00A6321B" w:rsidRDefault="00A6321B" w:rsidP="000526C3">
      <w:pPr>
        <w:rPr>
          <w:sz w:val="24"/>
          <w:szCs w:val="24"/>
          <w:lang w:val="ru-RU"/>
        </w:rPr>
      </w:pPr>
    </w:p>
    <w:p w14:paraId="1D2C354E" w14:textId="4405C52E" w:rsidR="00A6321B" w:rsidRDefault="00A6321B" w:rsidP="000526C3">
      <w:pPr>
        <w:rPr>
          <w:sz w:val="24"/>
          <w:szCs w:val="24"/>
          <w:lang w:val="ru-RU"/>
        </w:rPr>
      </w:pPr>
    </w:p>
    <w:p w14:paraId="2C6A595E" w14:textId="06F334F5" w:rsidR="00A6321B" w:rsidRDefault="00A6321B" w:rsidP="000526C3">
      <w:pPr>
        <w:rPr>
          <w:sz w:val="24"/>
          <w:szCs w:val="24"/>
          <w:lang w:val="ru-RU"/>
        </w:rPr>
      </w:pPr>
    </w:p>
    <w:p w14:paraId="3B434B42" w14:textId="77777777" w:rsidR="00A6321B" w:rsidRPr="009E7367" w:rsidRDefault="00A6321B" w:rsidP="000526C3">
      <w:pPr>
        <w:rPr>
          <w:sz w:val="24"/>
          <w:szCs w:val="24"/>
          <w:lang w:val="ru-RU"/>
        </w:rPr>
      </w:pPr>
    </w:p>
    <w:sectPr w:rsidR="00A6321B" w:rsidRPr="009E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25995"/>
    <w:rsid w:val="000526C3"/>
    <w:rsid w:val="000B070F"/>
    <w:rsid w:val="000C376F"/>
    <w:rsid w:val="00110FAA"/>
    <w:rsid w:val="001432D3"/>
    <w:rsid w:val="001D747C"/>
    <w:rsid w:val="00227D9C"/>
    <w:rsid w:val="00287108"/>
    <w:rsid w:val="002D2CFC"/>
    <w:rsid w:val="0032261E"/>
    <w:rsid w:val="003724FD"/>
    <w:rsid w:val="003A2BD5"/>
    <w:rsid w:val="003D571D"/>
    <w:rsid w:val="00432B08"/>
    <w:rsid w:val="00441AC9"/>
    <w:rsid w:val="00567B02"/>
    <w:rsid w:val="0058593E"/>
    <w:rsid w:val="005A00FA"/>
    <w:rsid w:val="005B3278"/>
    <w:rsid w:val="005C52F6"/>
    <w:rsid w:val="005D6E91"/>
    <w:rsid w:val="006222CC"/>
    <w:rsid w:val="00660415"/>
    <w:rsid w:val="006D3A28"/>
    <w:rsid w:val="0079669D"/>
    <w:rsid w:val="008422B7"/>
    <w:rsid w:val="008D3B51"/>
    <w:rsid w:val="008E6EA3"/>
    <w:rsid w:val="00925AAB"/>
    <w:rsid w:val="00950A3D"/>
    <w:rsid w:val="00955916"/>
    <w:rsid w:val="009C0963"/>
    <w:rsid w:val="009E7367"/>
    <w:rsid w:val="00A14CAF"/>
    <w:rsid w:val="00A6321B"/>
    <w:rsid w:val="00A976C7"/>
    <w:rsid w:val="00B53B0A"/>
    <w:rsid w:val="00B55A91"/>
    <w:rsid w:val="00B60FBE"/>
    <w:rsid w:val="00BE7463"/>
    <w:rsid w:val="00CD5DEF"/>
    <w:rsid w:val="00DF714C"/>
    <w:rsid w:val="00E63F9E"/>
    <w:rsid w:val="00E76FB8"/>
    <w:rsid w:val="00F71F37"/>
    <w:rsid w:val="00F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customStyle="1" w:styleId="a6">
    <w:name w:val="Обычный (веб)"/>
    <w:basedOn w:val="a"/>
    <w:rsid w:val="0079669D"/>
    <w:pPr>
      <w:suppressAutoHyphens/>
      <w:autoSpaceDN w:val="0"/>
      <w:spacing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styleId="a7">
    <w:name w:val="Hyperlink"/>
    <w:basedOn w:val="a0"/>
    <w:uiPriority w:val="99"/>
    <w:unhideWhenUsed/>
    <w:rsid w:val="00A6321B"/>
    <w:rPr>
      <w:color w:val="0000FF"/>
      <w:u w:val="single"/>
    </w:rPr>
  </w:style>
  <w:style w:type="paragraph" w:customStyle="1" w:styleId="j15">
    <w:name w:val="j15"/>
    <w:basedOn w:val="a"/>
    <w:qFormat/>
    <w:rsid w:val="00A6321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A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6321B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632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A632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5859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58593E"/>
  </w:style>
  <w:style w:type="paragraph" w:customStyle="1" w:styleId="TableContents">
    <w:name w:val="Table Contents"/>
    <w:basedOn w:val="Standard"/>
    <w:rsid w:val="005A00FA"/>
    <w:pPr>
      <w:suppressLineNumbers/>
    </w:pPr>
  </w:style>
  <w:style w:type="paragraph" w:styleId="ab">
    <w:name w:val="Balloon Text"/>
    <w:basedOn w:val="Standard"/>
    <w:link w:val="ac"/>
    <w:rsid w:val="00227D9C"/>
    <w:pPr>
      <w:spacing w:line="100" w:lineRule="atLeast"/>
    </w:pPr>
    <w:rPr>
      <w:rFonts w:ascii="Tahoma" w:eastAsia="Lucida Sans Unicode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27D9C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customStyle="1" w:styleId="TableParagraph">
    <w:name w:val="Table Paragraph"/>
    <w:basedOn w:val="Standard"/>
    <w:rsid w:val="00227D9C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rsid w:val="001432D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22</Pages>
  <Words>6220</Words>
  <Characters>35456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47</cp:revision>
  <dcterms:created xsi:type="dcterms:W3CDTF">2022-01-05T08:48:00Z</dcterms:created>
  <dcterms:modified xsi:type="dcterms:W3CDTF">2023-02-16T06:50:00Z</dcterms:modified>
</cp:coreProperties>
</file>