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>Приложение</w:t>
      </w:r>
      <w:proofErr w:type="gramEnd"/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№1 </w:t>
      </w:r>
    </w:p>
    <w:p w14:paraId="20585B2E" w14:textId="5C2FE154" w:rsidR="00013974" w:rsidRPr="002B7002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val="kk-KZ"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Перечень закупаемых </w:t>
      </w:r>
      <w:r w:rsidR="002B7002">
        <w:rPr>
          <w:rFonts w:ascii="Times New Roman" w:eastAsia="Times New Roman" w:hAnsi="Times New Roman" w:cs="Times New Roman"/>
          <w:b/>
          <w:i/>
          <w:lang w:val="kk-KZ" w:eastAsia="ru-RU"/>
        </w:rPr>
        <w:t>ИМН</w:t>
      </w: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37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3544"/>
        <w:gridCol w:w="850"/>
        <w:gridCol w:w="992"/>
        <w:gridCol w:w="993"/>
        <w:gridCol w:w="1275"/>
      </w:tblGrid>
      <w:tr w:rsidR="00013974" w:rsidRPr="00013974" w14:paraId="6630F952" w14:textId="77777777" w:rsidTr="002B7002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3544" w:type="dxa"/>
            <w:vAlign w:val="center"/>
          </w:tcPr>
          <w:p w14:paraId="25827E8D" w14:textId="4E811832" w:rsidR="00013974" w:rsidRPr="002B7002" w:rsidRDefault="002B7002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Характеристика</w:t>
            </w:r>
          </w:p>
        </w:tc>
        <w:tc>
          <w:tcPr>
            <w:tcW w:w="850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8A6B3B9" w14:textId="1B28ADB3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vAlign w:val="center"/>
          </w:tcPr>
          <w:p w14:paraId="3E49ADE7" w14:textId="01A7BDCA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  <w:proofErr w:type="gramEnd"/>
          </w:p>
        </w:tc>
      </w:tr>
      <w:tr w:rsidR="002B7002" w:rsidRPr="00013974" w14:paraId="5AEA83C8" w14:textId="77777777" w:rsidTr="002B7002">
        <w:trPr>
          <w:trHeight w:val="945"/>
        </w:trPr>
        <w:tc>
          <w:tcPr>
            <w:tcW w:w="738" w:type="dxa"/>
            <w:noWrap/>
          </w:tcPr>
          <w:p w14:paraId="210184BE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1EA2ADBD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4EACB113" w14:textId="524E3DB8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F97A3" w14:textId="77777777" w:rsidR="002B7002" w:rsidRPr="00D509BC" w:rsidRDefault="002B7002" w:rsidP="002B7002">
            <w:pPr>
              <w:pStyle w:val="TableContents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D509BC">
              <w:rPr>
                <w:rFonts w:ascii="Times New Roman" w:hAnsi="Times New Roman" w:cs="Times New Roman"/>
                <w:lang w:val="kk-KZ"/>
              </w:rPr>
              <w:t xml:space="preserve">Облучатель бактерицидный </w:t>
            </w:r>
            <w:r>
              <w:rPr>
                <w:rFonts w:ascii="Times New Roman" w:hAnsi="Times New Roman" w:cs="Times New Roman"/>
                <w:lang w:val="kk-KZ"/>
              </w:rPr>
              <w:t xml:space="preserve">двухламповый </w:t>
            </w:r>
            <w:r w:rsidRPr="00D509BC">
              <w:rPr>
                <w:rFonts w:ascii="Times New Roman" w:hAnsi="Times New Roman" w:cs="Times New Roman"/>
                <w:lang w:val="kk-KZ"/>
              </w:rPr>
              <w:t>с защитным экраном</w:t>
            </w:r>
          </w:p>
          <w:p w14:paraId="5212103A" w14:textId="071A288A" w:rsidR="002B7002" w:rsidRPr="00992B31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3544" w:type="dxa"/>
          </w:tcPr>
          <w:p w14:paraId="0979EF75" w14:textId="77777777" w:rsidR="0026021C" w:rsidRPr="0026021C" w:rsidRDefault="0026021C" w:rsidP="0026021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Облучатель </w:t>
            </w:r>
            <w:proofErr w:type="gramStart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настенный  с</w:t>
            </w:r>
            <w:proofErr w:type="gramEnd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защитным экраном</w:t>
            </w:r>
          </w:p>
          <w:p w14:paraId="1A05513F" w14:textId="39D31783" w:rsidR="002B7002" w:rsidRPr="005B4356" w:rsidRDefault="0026021C" w:rsidP="0026021C">
            <w:pPr>
              <w:rPr>
                <w:rFonts w:ascii="Times New Roman" w:hAnsi="Times New Roman" w:cs="Times New Roman"/>
                <w:color w:val="262020"/>
              </w:rPr>
            </w:pP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Облучатель настенный с защитным экраном. Источники излучения: Кол-во ламп – 2 (два). Ультрафиолетовая бактерицидная лампа мощность не менее 30 Вт, потоком излучения – не менее 12,6 Вт. Образование озона полностью отсутствует. Срок службы не менее 10800 часов без спада бактерицидного потока до конца срока службы. Суммарный бактерицидный поток не </w:t>
            </w:r>
            <w:proofErr w:type="gramStart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менее  </w:t>
            </w:r>
            <w:r w:rsidR="00140E0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  <w:proofErr w:type="gramEnd"/>
            <w:r w:rsidR="00140E0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,2</w:t>
            </w: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Вт. Производительность по S. </w:t>
            </w:r>
            <w:proofErr w:type="spellStart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Aureus</w:t>
            </w:r>
            <w:proofErr w:type="spellEnd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 бактерицидной эффективности, включена экранированная (верхняя) лампа не менее : 90% - 167 м3/час; 95% - 130 м3/час, 99% - 85 м3/час, 99,9% - 57 м3/час.</w:t>
            </w:r>
            <w:r w:rsidR="0066220E">
              <w:t xml:space="preserve"> </w:t>
            </w:r>
            <w:r w:rsidR="0066220E" w:rsidRP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Производительность по S. </w:t>
            </w:r>
            <w:proofErr w:type="spellStart"/>
            <w:r w:rsidR="0066220E" w:rsidRP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Aureus</w:t>
            </w:r>
            <w:proofErr w:type="spellEnd"/>
            <w:r w:rsidR="0066220E" w:rsidRP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 бактерицидной эффективности,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включены обе лампы (верхняя экранированная и нижняя открытая) не менее 90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%-440м3/час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; 95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%-342м3/час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, </w:t>
            </w:r>
            <w:r w:rsidR="0066220E"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99% - 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223</w:t>
            </w:r>
            <w:r w:rsidR="0066220E"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м3/час, 99,9% - 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148</w:t>
            </w:r>
            <w:r w:rsidR="0066220E"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м3/час</w:t>
            </w:r>
            <w:r w:rsidR="0066220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Шнур с вилкой – не менее 2,5 метра. Габаритные размеры не менее 85*50*928 мм, </w:t>
            </w:r>
            <w:proofErr w:type="gramStart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вес  2</w:t>
            </w:r>
            <w:proofErr w:type="gramEnd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,7-4 кг. Исполнение настенное. Все заявленные характеристики должны подтверждаться техническим паспортом на изделие. </w:t>
            </w:r>
            <w:proofErr w:type="gramStart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Облучатель  является</w:t>
            </w:r>
            <w:proofErr w:type="gramEnd"/>
            <w:r w:rsidRPr="0026021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медицинской техникой, поэтому обязательно наличие:  регистрационное удостоверения МЗ РК и разрешительный документ (лицензия, талон) на право реализации медицинской техники у Поставщика. Сертификат соответствия продукции казахстанского образца, выданный РГП на ПХВ «Национальный центр экспертизы лекарственных средств и медицинских изделий» Комитета медицинского и фармацевтического контроля МЗ РК: наличие. Наличие акта ввода в эксплуатацию и гарантийного талона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3D02DF6F" w:rsidR="002B7002" w:rsidRPr="007E7670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554FB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BE0AFD8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C6E8270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78296EC" w14:textId="75C6F33E" w:rsidR="002B7002" w:rsidRPr="007E7670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E7C82B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0E2385E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1293E0C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7E49FFF" w14:textId="799CF8EC" w:rsidR="002B7002" w:rsidRPr="007E7670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32 000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4A621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48B26F9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89F41F4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8DABF52" w14:textId="49631166" w:rsidR="002B7002" w:rsidRPr="007E7670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2 624 000</w:t>
            </w:r>
          </w:p>
        </w:tc>
      </w:tr>
      <w:tr w:rsidR="002B7002" w:rsidRPr="00013974" w14:paraId="7B96F4E2" w14:textId="77777777" w:rsidTr="002B7002">
        <w:trPr>
          <w:trHeight w:val="945"/>
        </w:trPr>
        <w:tc>
          <w:tcPr>
            <w:tcW w:w="738" w:type="dxa"/>
            <w:noWrap/>
          </w:tcPr>
          <w:p w14:paraId="4ADA0D2E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5257F904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FB3D317" w14:textId="2A38711C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B5E2B5" w14:textId="1191DED2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Рециркуллятор воздуха бактерицидный  </w:t>
            </w:r>
          </w:p>
        </w:tc>
        <w:tc>
          <w:tcPr>
            <w:tcW w:w="3544" w:type="dxa"/>
          </w:tcPr>
          <w:p w14:paraId="0CC7334B" w14:textId="79A4D1CF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Облучатель – </w:t>
            </w:r>
            <w:proofErr w:type="spellStart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рециркулятор</w:t>
            </w:r>
            <w:proofErr w:type="spellEnd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 Производительность по </w:t>
            </w:r>
            <w:proofErr w:type="spellStart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S.Aureus</w:t>
            </w:r>
            <w:proofErr w:type="spellEnd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для 1-5 категории: 110 м</w:t>
            </w:r>
            <w:proofErr w:type="gramStart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  –</w:t>
            </w:r>
            <w:proofErr w:type="gramEnd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400 м3   Источник излучения: 2 (две) уф - лампы мощностью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30 Вт ресурсом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10800 часов.  Суммарный бактерицидный поток не менее 25,2 Вт. Металлический корпус с полимерным покрытием. Совместимость с передвижной платформой.  Габаритные размеры и вес (Ш/Г/</w:t>
            </w:r>
            <w:proofErr w:type="gramStart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менее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170*160*1200 мм,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более </w:t>
            </w:r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5,6 кг. Гарантийный срок </w:t>
            </w:r>
            <w:proofErr w:type="gramStart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эксплуатации  не</w:t>
            </w:r>
            <w:proofErr w:type="gramEnd"/>
            <w:r w:rsidRPr="00AD13E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менее 12 месяцев.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076956" w14:textId="188C911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8690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460DEB6" w14:textId="10B22DE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D3105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34CB71F" w14:textId="58016D5B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98800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48E0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19F349" w14:textId="5FDE7B69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988000</w:t>
            </w:r>
          </w:p>
        </w:tc>
      </w:tr>
      <w:tr w:rsidR="002B7002" w:rsidRPr="00013974" w14:paraId="485AD13B" w14:textId="77777777" w:rsidTr="002B7002">
        <w:trPr>
          <w:trHeight w:val="945"/>
        </w:trPr>
        <w:tc>
          <w:tcPr>
            <w:tcW w:w="738" w:type="dxa"/>
            <w:noWrap/>
          </w:tcPr>
          <w:p w14:paraId="5041C7EA" w14:textId="77777777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2886731A" w14:textId="78A4BBA3" w:rsidR="002B7002" w:rsidRPr="00E55268" w:rsidRDefault="002B7002" w:rsidP="002B70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A74C0" w14:textId="241DE9F8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Весы медицинские взрослые </w:t>
            </w:r>
          </w:p>
        </w:tc>
        <w:tc>
          <w:tcPr>
            <w:tcW w:w="3544" w:type="dxa"/>
          </w:tcPr>
          <w:p w14:paraId="4311DF9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Габаритные размеры весов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ШхГхВ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520х395х800</w:t>
            </w:r>
          </w:p>
          <w:p w14:paraId="1FBBAB8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Размер весовой платформы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ШхГ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520х395</w:t>
            </w:r>
          </w:p>
          <w:p w14:paraId="7DB1182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Габаритные размеры </w:t>
            </w:r>
            <w:proofErr w:type="spellStart"/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устр.индикации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ШхГхВ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265х105х55</w:t>
            </w:r>
          </w:p>
          <w:p w14:paraId="0DF9CCB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Степень защиты весовой платформы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IP67</w:t>
            </w:r>
          </w:p>
          <w:p w14:paraId="432F7C3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Степень защиты </w:t>
            </w:r>
            <w:proofErr w:type="spellStart"/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устр.индикации</w:t>
            </w:r>
            <w:proofErr w:type="spellEnd"/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IP54</w:t>
            </w:r>
          </w:p>
          <w:p w14:paraId="0FBE48B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Диапазон рабочих температур, °С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от +10 до +40</w:t>
            </w:r>
          </w:p>
          <w:p w14:paraId="11F8676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Масса весов нетто/брутто, кг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12,3/14,2</w:t>
            </w:r>
          </w:p>
          <w:p w14:paraId="01A49D5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Работа весов от аккумулятора, до 56</w:t>
            </w:r>
          </w:p>
          <w:p w14:paraId="2335A75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Жидкокристаллический индикатор с подсветкой, шт.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</w:t>
            </w:r>
          </w:p>
          <w:p w14:paraId="5C60A08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Разъёмы для подключения к компьютерам, POS и SMART-терминалам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DB9-FА/розетка (интерфейс RS-232)</w:t>
            </w:r>
          </w:p>
          <w:p w14:paraId="01FC033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комплекте поставки</w:t>
            </w:r>
          </w:p>
          <w:p w14:paraId="3C137FB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 коврик резиновый, шт.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</w:t>
            </w:r>
          </w:p>
          <w:p w14:paraId="53174E3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 сетевой адаптер, шт.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</w:t>
            </w:r>
          </w:p>
          <w:p w14:paraId="401FC64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Поставщику предоставить гарантийный талон и акты ввода в эксплуатацию, сертификаты о поверке</w:t>
            </w:r>
          </w:p>
          <w:p w14:paraId="4B5DCE74" w14:textId="1442F6BA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C616C6" w14:textId="39398A76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34534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51EE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D664B91" w14:textId="77777777" w:rsidR="002B7002" w:rsidRDefault="002B7002" w:rsidP="002B7002">
            <w:pPr>
              <w:rPr>
                <w:rFonts w:ascii="Times New Roman" w:hAnsi="Times New Roman" w:cs="Times New Roman"/>
                <w:bCs/>
              </w:rPr>
            </w:pPr>
          </w:p>
          <w:p w14:paraId="12649395" w14:textId="386DEB0B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1F52E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77E72F4" w14:textId="15E32334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145</w:t>
            </w:r>
            <w:r>
              <w:rPr>
                <w:rFonts w:ascii="Times New Roman" w:hAnsi="Times New Roman" w:cs="Times New Roman"/>
                <w:lang w:val="kk-KZ"/>
              </w:rPr>
              <w:t> </w:t>
            </w:r>
            <w:r w:rsidRPr="00C51EEB">
              <w:rPr>
                <w:rFonts w:ascii="Times New Roman" w:hAnsi="Times New Roman" w:cs="Times New Roman"/>
                <w:lang w:val="kk-KZ"/>
              </w:rPr>
              <w:t>066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BF0D6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0CBA7C" w14:textId="45CA30B9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1450660</w:t>
            </w:r>
          </w:p>
        </w:tc>
      </w:tr>
      <w:tr w:rsidR="002B7002" w:rsidRPr="00013974" w14:paraId="6014E70F" w14:textId="77777777" w:rsidTr="002B7002">
        <w:trPr>
          <w:trHeight w:val="945"/>
        </w:trPr>
        <w:tc>
          <w:tcPr>
            <w:tcW w:w="738" w:type="dxa"/>
            <w:noWrap/>
          </w:tcPr>
          <w:p w14:paraId="08D9D87A" w14:textId="1CF11EAA" w:rsidR="002B7002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273A6" w14:textId="2AA5941B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Прибор для измерения АД (Тонометр) </w:t>
            </w:r>
          </w:p>
        </w:tc>
        <w:tc>
          <w:tcPr>
            <w:tcW w:w="3544" w:type="dxa"/>
          </w:tcPr>
          <w:p w14:paraId="1E06842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Механический тонометр, нейлоновая манжета, мягкий кейс для хранения. Гарантия 1 год.</w:t>
            </w:r>
          </w:p>
          <w:p w14:paraId="7B07ED3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  Предназначен для косвенного определения</w:t>
            </w:r>
          </w:p>
          <w:p w14:paraId="7A24EB5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систолического и диастолического артериального</w:t>
            </w:r>
          </w:p>
          <w:p w14:paraId="7564581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давления путем измерения избыточного давления</w:t>
            </w:r>
          </w:p>
          <w:p w14:paraId="259375B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в манжете в момент появления и исчезновения</w:t>
            </w:r>
          </w:p>
          <w:p w14:paraId="2516E85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тонов Короткова</w:t>
            </w:r>
          </w:p>
          <w:p w14:paraId="7ADBE75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•  Манометр в металлическом корпусе с двумя</w:t>
            </w:r>
          </w:p>
          <w:p w14:paraId="61469BA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резиновыми соединительными трубками</w:t>
            </w:r>
          </w:p>
          <w:p w14:paraId="6CCDD4D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•  Размеры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манжеты: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45x10,5 см, 50x14 см</w:t>
            </w:r>
          </w:p>
          <w:p w14:paraId="2F6B3C6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 •  Цвета манжеты: черный, синий, зеленый</w:t>
            </w:r>
          </w:p>
          <w:p w14:paraId="3FF8543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и фиолетовый</w:t>
            </w:r>
          </w:p>
          <w:p w14:paraId="34C4A3C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  поверкой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2024 года</w:t>
            </w:r>
          </w:p>
          <w:p w14:paraId="76CC715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Соответствует требованиям стандарта EN 1060</w:t>
            </w:r>
          </w:p>
          <w:p w14:paraId="1C252B9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Имеет  декларацию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 соответствии, свидетельство средств измерений, первичную  свежую поверку</w:t>
            </w:r>
          </w:p>
          <w:p w14:paraId="7E2B6B09" w14:textId="67FFEDF9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B64043" w14:textId="79DA5122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D049F1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4CC3E42" w14:textId="5D13347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69AB9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A7D1D61" w14:textId="05B16970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6780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8642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  <w:p w14:paraId="1CDCDCF2" w14:textId="1E0A650E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</w:rPr>
              <w:t>339000</w:t>
            </w:r>
          </w:p>
        </w:tc>
      </w:tr>
      <w:tr w:rsidR="002B7002" w:rsidRPr="00013974" w14:paraId="36185A3D" w14:textId="77777777" w:rsidTr="002B7002">
        <w:trPr>
          <w:trHeight w:val="945"/>
        </w:trPr>
        <w:tc>
          <w:tcPr>
            <w:tcW w:w="738" w:type="dxa"/>
            <w:noWrap/>
          </w:tcPr>
          <w:p w14:paraId="7D25F3C3" w14:textId="39988C2E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58D28" w14:textId="2D2F8E73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Весы детские  электронные для новорожденных и детей </w:t>
            </w:r>
          </w:p>
        </w:tc>
        <w:tc>
          <w:tcPr>
            <w:tcW w:w="3544" w:type="dxa"/>
          </w:tcPr>
          <w:p w14:paraId="5905110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Весы предназначены для взвешивания новорожденных и детей в возрасте до полутора лет в родильных и детских отделениях больниц, поликлиник и центров реанимаций педиатрического профиля, а также в яслях и других детских учреждениях, в быту</w:t>
            </w:r>
          </w:p>
          <w:p w14:paraId="326BDC1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Функциональные возможности:</w:t>
            </w:r>
          </w:p>
          <w:p w14:paraId="6EE82DC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определение веса</w:t>
            </w:r>
          </w:p>
          <w:p w14:paraId="5C323FE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сохранение в памяти результата последнего взвешивания</w:t>
            </w:r>
          </w:p>
          <w:p w14:paraId="0ECA7BB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вывод на дисплей индикации разности показаний веса имеющегося и ранее зафиксированного</w:t>
            </w:r>
          </w:p>
          <w:p w14:paraId="08F95D4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выборка массы тары (детских принадлежностей) из диапазона взвешивания</w:t>
            </w:r>
          </w:p>
          <w:p w14:paraId="617B091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сигнализация при разрядке аккумулятора, при нагрузке весов более 15 кг</w:t>
            </w:r>
          </w:p>
          <w:p w14:paraId="48186A9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Конструктивно весы состоят из корпуса и съемной платформы, на передней панели весов расположены клавиши управления и табло индикации</w:t>
            </w:r>
          </w:p>
          <w:p w14:paraId="6BBE9F7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Табло светодиодное с регулировкой яркости индикации</w:t>
            </w:r>
          </w:p>
          <w:p w14:paraId="0AF7717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Весы имеют автономное питание от аккумулятора</w:t>
            </w:r>
          </w:p>
          <w:p w14:paraId="51C7C94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Предусмотрен экономный режим работы, происходит автоматическое отключение питания весов, если в течение 5 минут не было произведено ни одного действия по взвешиванию</w:t>
            </w:r>
          </w:p>
          <w:p w14:paraId="7882733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Люлька изготовлена из гипоаллергенного пластика</w:t>
            </w:r>
          </w:p>
          <w:p w14:paraId="3F8B534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С поверкой</w:t>
            </w:r>
          </w:p>
          <w:p w14:paraId="5F05E71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 xml:space="preserve">Длина,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мм 600</w:t>
            </w:r>
          </w:p>
          <w:p w14:paraId="007E33B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Ширина,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мм 380</w:t>
            </w:r>
          </w:p>
          <w:p w14:paraId="0492EAB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Высота,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мм 200</w:t>
            </w:r>
          </w:p>
          <w:p w14:paraId="134261C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Длина люльки,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менее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мм 550</w:t>
            </w:r>
          </w:p>
          <w:p w14:paraId="74AD7CE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Ширина люльки,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не менее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мм 310</w:t>
            </w:r>
          </w:p>
          <w:p w14:paraId="3E9D2BD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Дисплей ЖК</w:t>
            </w:r>
          </w:p>
          <w:p w14:paraId="2EA7FAF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Наибольший предел взвешивания, кг 15</w:t>
            </w:r>
          </w:p>
          <w:p w14:paraId="7D5405C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Цена деления, г 1\2\5</w:t>
            </w:r>
          </w:p>
          <w:p w14:paraId="1B6FD0D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Минимальная нагрузка, г 20</w:t>
            </w:r>
          </w:p>
          <w:p w14:paraId="2BAC48B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Выборка массы тары, кг 5</w:t>
            </w:r>
          </w:p>
          <w:p w14:paraId="0B6F32B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Время измерения массы, не более, с 1,5</w:t>
            </w:r>
          </w:p>
          <w:p w14:paraId="43F91E7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Период автоматического отключения питания, мин 5</w:t>
            </w:r>
          </w:p>
          <w:p w14:paraId="4713D8A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Электропитание от встроенного аккумулятора 6 В; 1,2–1,3 А\Ч</w:t>
            </w:r>
          </w:p>
          <w:p w14:paraId="5F6C96A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Электропитание от сети переменного тока (187–242 В) через сетевой блок 12 В 0,5 А</w:t>
            </w:r>
          </w:p>
          <w:p w14:paraId="63DC5FC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Вес, не более, кг 3,5</w:t>
            </w:r>
          </w:p>
          <w:p w14:paraId="185350B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Гарантийный срок,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мес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12</w:t>
            </w:r>
          </w:p>
          <w:p w14:paraId="4F4BC31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Весы в сборе</w:t>
            </w:r>
          </w:p>
          <w:p w14:paraId="2887F79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•Нестабилизированный источник питания — 12 В 0,5 А (сетевой адаптер постоянного тока, от 12 до 18 В)</w:t>
            </w:r>
          </w:p>
          <w:p w14:paraId="0332121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•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Поставщику предоставить гарантийный талон и акты ввода в эксплуатацию, сертификаты о поверке</w:t>
            </w:r>
          </w:p>
          <w:p w14:paraId="32ED5CC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570CA59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14:paraId="5405012F" w14:textId="60595055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FE68C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12E88651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5F0B571E" w14:textId="5A1C835E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89981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F2BBED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119FB14" w14:textId="5F05B4B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C05A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8247740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CC21EA8" w14:textId="08A11EBA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106250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85EB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B3AC4A4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E1EFE8D" w14:textId="233173F8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637500</w:t>
            </w:r>
          </w:p>
        </w:tc>
      </w:tr>
      <w:tr w:rsidR="002B7002" w:rsidRPr="00013974" w14:paraId="6B9C2236" w14:textId="77777777" w:rsidTr="002B7002">
        <w:trPr>
          <w:trHeight w:val="945"/>
        </w:trPr>
        <w:tc>
          <w:tcPr>
            <w:tcW w:w="738" w:type="dxa"/>
            <w:noWrap/>
          </w:tcPr>
          <w:p w14:paraId="66500FC1" w14:textId="2C46A3FE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95CEB" w14:textId="1478A5ED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 xml:space="preserve">Ростомер </w:t>
            </w:r>
          </w:p>
        </w:tc>
        <w:tc>
          <w:tcPr>
            <w:tcW w:w="3544" w:type="dxa"/>
          </w:tcPr>
          <w:p w14:paraId="1B389EC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Ростомер напольный механический предназначен для измерения роста взрослых и детей старше полутора лет в медицинских, оздоровительных, спортивных и других учреждениях, а также в быту.</w:t>
            </w:r>
          </w:p>
          <w:p w14:paraId="662F9F0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Имеет металлическое основание и штангу, покрытие полимерно-порошковое белого цвета. Шкала измерения, ползун и мерная планка изготовлены из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пластика  АБС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  <w:p w14:paraId="4BF53AA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Защищен от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внешних  повреждений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и легко дезинфицируется . Конструкция разборная, что удобно и выгодно при транспортировке.</w:t>
            </w:r>
          </w:p>
          <w:p w14:paraId="19D88B8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Технические характеристики:</w:t>
            </w:r>
          </w:p>
          <w:p w14:paraId="236CEED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Наибольший предел измерения роста стоя (НПИ), м                                               2,2</w:t>
            </w:r>
          </w:p>
          <w:p w14:paraId="251293A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Наименьший предел измерения роста стоя (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НмПИ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 м                                             0,8</w:t>
            </w:r>
          </w:p>
          <w:p w14:paraId="54B84630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Цена деления шкалы (d), мм                                                                                         1</w:t>
            </w:r>
          </w:p>
          <w:p w14:paraId="3C69805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Погрешность измерения роста пациента,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мм:   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                                                ±4</w:t>
            </w:r>
          </w:p>
          <w:p w14:paraId="366C9E4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Диапазон рабочих температур, ºС                                                     от (+10) до (+40)</w:t>
            </w:r>
          </w:p>
          <w:p w14:paraId="0002125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Габаритные размеры: не более, мм                                                        400х400х2500</w:t>
            </w:r>
          </w:p>
          <w:p w14:paraId="6A86850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Масса не более, кг                                                                                             7,2</w:t>
            </w:r>
          </w:p>
          <w:p w14:paraId="45AAF75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Средний срок службы, лет                                                                                6</w:t>
            </w:r>
          </w:p>
          <w:p w14:paraId="4ADFFEC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Гарантия — 12 мес.</w:t>
            </w:r>
          </w:p>
          <w:p w14:paraId="0E3EE6C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Имеет  декларацию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 соответствии, свидетельство средств измерений, первичную поверку.</w:t>
            </w:r>
          </w:p>
          <w:p w14:paraId="52EE7C3C" w14:textId="5D6BB5C7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0696B6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2220F3F9" w14:textId="58968F5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379D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53C59B1" w14:textId="4ED0993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EFC9D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749CB05" w14:textId="3BB56420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62050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9A5B7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FE51FD" w14:textId="77BDD678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6205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C51EE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B7002" w:rsidRPr="00013974" w14:paraId="7BECED73" w14:textId="77777777" w:rsidTr="002B7002">
        <w:trPr>
          <w:trHeight w:val="945"/>
        </w:trPr>
        <w:tc>
          <w:tcPr>
            <w:tcW w:w="738" w:type="dxa"/>
            <w:noWrap/>
          </w:tcPr>
          <w:p w14:paraId="20C14866" w14:textId="2D0E149A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032E33" w14:textId="1AAD11C8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Пульсиксометр пальчиковый</w:t>
            </w:r>
          </w:p>
        </w:tc>
        <w:tc>
          <w:tcPr>
            <w:tcW w:w="3544" w:type="dxa"/>
          </w:tcPr>
          <w:p w14:paraId="1E280DC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Диапазон измерения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70% ~ 99%</w:t>
            </w:r>
          </w:p>
          <w:p w14:paraId="01A54897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Точность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 xml:space="preserve">80% ~ 99% ±2%; 70% ~ 79% ±3%; отсутствуют требования для ниже 70%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below</w:t>
            </w:r>
            <w:proofErr w:type="spellEnd"/>
          </w:p>
          <w:p w14:paraId="3CDE6C4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Разрешение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1%</w:t>
            </w:r>
          </w:p>
          <w:p w14:paraId="3BED763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Частота пульса</w:t>
            </w:r>
          </w:p>
          <w:p w14:paraId="1FDD737A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Диапазон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измерени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 удар/мин -240 удар/мин</w:t>
            </w:r>
          </w:p>
          <w:p w14:paraId="0DA3D21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Точность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 удар/мин-240 удар/мин,</w:t>
            </w:r>
          </w:p>
          <w:p w14:paraId="60BF436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±2 удар/мин или ±2% (которое из них больше)</w:t>
            </w:r>
          </w:p>
          <w:p w14:paraId="24897CB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азрешение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1 удар/мин</w:t>
            </w:r>
          </w:p>
          <w:p w14:paraId="498352F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Диапазон измерения перфузии крови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0,3% ~ 20%</w:t>
            </w:r>
          </w:p>
          <w:p w14:paraId="4E120A8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Длина волны датчика LED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КРАСНОЕ 660 ±3 нм IR905±10 нм</w:t>
            </w:r>
          </w:p>
          <w:p w14:paraId="252A6CC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Мощность излучения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КРАСНОЕ 2 мВт</w:t>
            </w:r>
          </w:p>
          <w:p w14:paraId="679BEDA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IR 2 мВт</w:t>
            </w:r>
          </w:p>
          <w:p w14:paraId="63F9E874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Модель батарейки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Батарейки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2 AAA</w:t>
            </w:r>
          </w:p>
          <w:p w14:paraId="0557857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Потребляемая мощность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&lt;30 мА</w:t>
            </w:r>
          </w:p>
          <w:p w14:paraId="09A88346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Срок службы батарейки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Непрерывное применение для 25 часов со </w:t>
            </w:r>
            <w:proofErr w:type="spell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щёлочными</w:t>
            </w:r>
            <w:proofErr w:type="spell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батарейками 2 AAA1,5 Вольт</w:t>
            </w:r>
          </w:p>
          <w:p w14:paraId="20C0C1C3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Рабочая 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 °C ~ 40 °C</w:t>
            </w:r>
          </w:p>
          <w:p w14:paraId="1DD62B8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Температура хранения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-20 X ~ +55 °C</w:t>
            </w:r>
          </w:p>
          <w:p w14:paraId="3C51DEF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Относительная влажность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&lt; 80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%: отсутствие конденсации при рабочем состоянии</w:t>
            </w:r>
          </w:p>
          <w:p w14:paraId="2BE4B28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&lt; 93%: No condensation in storage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status</w:t>
            </w:r>
          </w:p>
          <w:p w14:paraId="7FA0DED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Рабочее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атмосферное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давление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ab/>
              <w:t xml:space="preserve">86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кПа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~ 106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кПа</w:t>
            </w:r>
          </w:p>
          <w:p w14:paraId="5991F87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Атмосферное давление при хранении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70 кПа ~ 106 кПа</w:t>
            </w:r>
          </w:p>
          <w:p w14:paraId="4FF5813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Время реагирования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&lt;20 сек</w:t>
            </w:r>
          </w:p>
          <w:p w14:paraId="186BC7B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Категория противоударной защиты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Внутреннее электропитание</w:t>
            </w:r>
          </w:p>
          <w:p w14:paraId="79DAA1E8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Мера противоударной защиты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Тип BF приложенной части</w:t>
            </w:r>
          </w:p>
          <w:p w14:paraId="538231F9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Мера герметичности от проникновения влаги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IP 22</w:t>
            </w:r>
          </w:p>
          <w:p w14:paraId="44C3FE7D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Вес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нетто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>Приблизительно</w:t>
            </w:r>
            <w:proofErr w:type="gramEnd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60 г (включая батарейки)</w:t>
            </w:r>
          </w:p>
          <w:p w14:paraId="2E06E3DE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Размеры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менее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69 мм (длина) х 35 мм (ширина) х 29 мм (высота)</w:t>
            </w:r>
          </w:p>
          <w:p w14:paraId="5960890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Режим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Кратковременный режим работы</w:t>
            </w:r>
          </w:p>
          <w:p w14:paraId="6776838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Усреднение 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SPo2</w:t>
            </w:r>
          </w:p>
          <w:p w14:paraId="48A18B2B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Среднее значение от пяти успешных измерений пульса с последующим экспоненциальным сглаживанием</w:t>
            </w:r>
          </w:p>
          <w:p w14:paraId="7864CD61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Частота пульса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ab/>
              <w:t xml:space="preserve"> </w:t>
            </w:r>
          </w:p>
          <w:p w14:paraId="4E27FD7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Среднее значение за 8 секунд</w:t>
            </w:r>
          </w:p>
          <w:p w14:paraId="6F34C355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Время обновления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SPo2</w:t>
            </w:r>
          </w:p>
          <w:p w14:paraId="563677AF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Частота пульса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Обновление за секунду, период обновления меньше 20 секунд</w:t>
            </w:r>
          </w:p>
          <w:p w14:paraId="029A4C52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Частота пульса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Обновление за секунду, период обновления меньше 12 секунд</w:t>
            </w:r>
          </w:p>
          <w:p w14:paraId="746E8DCC" w14:textId="77777777" w:rsidR="002B7002" w:rsidRPr="00BD4D16" w:rsidRDefault="002B7002" w:rsidP="002B70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Используется в детской и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во взрослой практики</w:t>
            </w:r>
            <w:proofErr w:type="gramEnd"/>
          </w:p>
          <w:p w14:paraId="3F101665" w14:textId="5042CB2A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Сертифицирован и зарегистрирован в РК.  Иметь сертификат </w:t>
            </w:r>
            <w:proofErr w:type="gramStart"/>
            <w:r w:rsidRPr="00BD4D1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  поверке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30F37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6737FF8C" w14:textId="60B73B84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0EBA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A539C69" w14:textId="091BB023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B7092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4A46055" w14:textId="039C732E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kk-KZ"/>
              </w:rPr>
              <w:t>13100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B033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1105DD7" w14:textId="001A681C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1EEB">
              <w:rPr>
                <w:rFonts w:ascii="Times New Roman" w:hAnsi="Times New Roman" w:cs="Times New Roman"/>
                <w:lang w:val="en-US"/>
              </w:rPr>
              <w:t>602600</w:t>
            </w:r>
          </w:p>
        </w:tc>
      </w:tr>
      <w:tr w:rsidR="002B7002" w:rsidRPr="00013974" w14:paraId="58E22D73" w14:textId="77777777" w:rsidTr="002B7002">
        <w:trPr>
          <w:trHeight w:val="945"/>
        </w:trPr>
        <w:tc>
          <w:tcPr>
            <w:tcW w:w="738" w:type="dxa"/>
            <w:noWrap/>
          </w:tcPr>
          <w:p w14:paraId="7C21F29E" w14:textId="10391CCF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58398" w14:textId="37F6A317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C51EEB">
              <w:rPr>
                <w:rFonts w:ascii="Times New Roman" w:hAnsi="Times New Roman" w:cs="Times New Roman"/>
                <w:bCs/>
                <w:color w:val="01011B"/>
                <w:shd w:val="clear" w:color="auto" w:fill="FFFFFF"/>
              </w:rPr>
              <w:t xml:space="preserve">Экспресс-глюкометр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1CD1D8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Портативный анализатор для количественного определения в капиллярной крови концентрации глюкозы. Прибор разработан для проведения различных анализов как в домашних условиях, так и для профилактического осмотра в медицинских организациях, при помощи простой замены полосок.</w:t>
            </w:r>
          </w:p>
          <w:p w14:paraId="45AB0E61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Анализатор работает на тест-полосках глюкозы </w:t>
            </w:r>
          </w:p>
          <w:p w14:paraId="4E5380F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 системе  анализатора используется технология проведения анализа:</w:t>
            </w:r>
          </w:p>
          <w:p w14:paraId="7486985B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АМПЕРОМЕТРИЯ с использованием ЭЛЕКТРОДНЫХ полосок для определения содержания глюкозы </w:t>
            </w:r>
          </w:p>
          <w:p w14:paraId="6A8FD018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Технические характеристики</w:t>
            </w:r>
          </w:p>
          <w:p w14:paraId="2A2F1E6F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Диапазон измерений: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Электроды глюкозы - 10-600мг/дл (0,6-33,3ммоль/л).</w:t>
            </w:r>
          </w:p>
          <w:p w14:paraId="6CAF498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Источник питания: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2 х 3В кнопочные литиевые батареи питания, тип – CR 2032. Батарею питания можно использовать в течение одного года при условии проведения 3 измерений в день (около 1000 измерений).</w:t>
            </w:r>
          </w:p>
          <w:p w14:paraId="1BA4017B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Размеры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не менее: Длина – не менее 18мм</w:t>
            </w:r>
          </w:p>
          <w:p w14:paraId="7DD98BE5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Высота – не менее 51мм</w:t>
            </w:r>
          </w:p>
          <w:p w14:paraId="1DD8C395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Ширина –не менее 88мм</w:t>
            </w:r>
          </w:p>
          <w:p w14:paraId="1FD3FA7B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Вес:не более 48г (включая батарею питания)</w:t>
            </w:r>
          </w:p>
          <w:p w14:paraId="223D01E0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Дисплей: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жидкокристаллический дисплей</w:t>
            </w:r>
          </w:p>
          <w:p w14:paraId="197DA2E7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Температурные границы: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от 5°C и до 30°C (от 41°F до 86°F)</w:t>
            </w:r>
          </w:p>
          <w:p w14:paraId="03DF3810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Границы влажности: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Относительная влажность от 10% до 90% (без конденсации)</w:t>
            </w:r>
          </w:p>
          <w:p w14:paraId="25765D8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Объем памяти:</w:t>
            </w: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не менее 300 показаний измерений с указанием даты и времени измерения</w:t>
            </w:r>
          </w:p>
          <w:p w14:paraId="48EE17B2" w14:textId="77777777" w:rsidR="00976C8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В комплекте с тест полосками не менее -100шт. </w:t>
            </w:r>
          </w:p>
          <w:p w14:paraId="7A764325" w14:textId="710FEED6" w:rsidR="002B7002" w:rsidRPr="00976C82" w:rsidRDefault="00976C82" w:rsidP="00976C8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76C82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Сертификация и регистрация по РК, регистрационное удостоверение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9C90DD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</w:rPr>
            </w:pPr>
          </w:p>
          <w:p w14:paraId="25FAD5FC" w14:textId="1E2C469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B724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B30045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2EFDB9F" w14:textId="486E25F5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EC7C3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6C929A4" w14:textId="221E2FDC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50D5F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E4F7256" w14:textId="66E2708F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45500</w:t>
            </w:r>
          </w:p>
        </w:tc>
      </w:tr>
      <w:tr w:rsidR="002B7002" w:rsidRPr="00013974" w14:paraId="113F4AF2" w14:textId="77777777" w:rsidTr="002B7002">
        <w:trPr>
          <w:trHeight w:val="945"/>
        </w:trPr>
        <w:tc>
          <w:tcPr>
            <w:tcW w:w="738" w:type="dxa"/>
            <w:noWrap/>
          </w:tcPr>
          <w:p w14:paraId="01C93205" w14:textId="77777777" w:rsidR="002B7002" w:rsidRPr="00E55268" w:rsidRDefault="002B7002" w:rsidP="002B70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09594" w14:textId="77777777" w:rsidR="002B7002" w:rsidRPr="005B4356" w:rsidRDefault="002B7002" w:rsidP="002B700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053E" w14:textId="77777777" w:rsidR="002B7002" w:rsidRDefault="002B7002" w:rsidP="002B700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D20E807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272197A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E483B5B" w14:textId="77777777" w:rsidR="002B7002" w:rsidRDefault="002B7002" w:rsidP="002B700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402B3" w14:textId="77777777" w:rsid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419EA53" w14:textId="3AF1477D" w:rsidR="002B7002" w:rsidRPr="002B7002" w:rsidRDefault="002B7002" w:rsidP="002B7002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2B700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7307310</w:t>
            </w: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57F9FECB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В течении </w:t>
      </w:r>
      <w:r w:rsidR="00D23496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30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  , с момента заявки Заказчика  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A730E9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2B700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835FF"/>
    <w:rsid w:val="00140E01"/>
    <w:rsid w:val="001F2504"/>
    <w:rsid w:val="0026021C"/>
    <w:rsid w:val="00287292"/>
    <w:rsid w:val="002B7002"/>
    <w:rsid w:val="00305D58"/>
    <w:rsid w:val="00566179"/>
    <w:rsid w:val="005B3BE0"/>
    <w:rsid w:val="005B4356"/>
    <w:rsid w:val="0066220E"/>
    <w:rsid w:val="007E7670"/>
    <w:rsid w:val="00814C74"/>
    <w:rsid w:val="00971222"/>
    <w:rsid w:val="00976C82"/>
    <w:rsid w:val="00992B31"/>
    <w:rsid w:val="00A730E9"/>
    <w:rsid w:val="00B84C6E"/>
    <w:rsid w:val="00BC25B8"/>
    <w:rsid w:val="00CE5E7D"/>
    <w:rsid w:val="00D11EC7"/>
    <w:rsid w:val="00D23496"/>
    <w:rsid w:val="00E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23496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10</cp:revision>
  <dcterms:created xsi:type="dcterms:W3CDTF">2024-01-31T04:10:00Z</dcterms:created>
  <dcterms:modified xsi:type="dcterms:W3CDTF">2024-02-15T02:49:00Z</dcterms:modified>
</cp:coreProperties>
</file>