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1F1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Бір көзден алу тәсілімен мемлекеттік сатып алу қорытындылары туралы хаттама №2790650-ИОИ1</w:t>
      </w:r>
    </w:p>
    <w:p w:rsidR="00000000" w:rsidRDefault="00571F12">
      <w:pPr>
        <w:pStyle w:val="a3"/>
      </w:pPr>
      <w:r>
        <w:t xml:space="preserve">Шақыру № </w:t>
      </w:r>
      <w:r>
        <w:rPr>
          <w:b/>
          <w:bCs/>
        </w:rPr>
        <w:t>2790650-ИОИ1</w:t>
      </w:r>
      <w:r>
        <w:br/>
        <w:t xml:space="preserve">Шақыру атауы </w:t>
      </w:r>
      <w:r>
        <w:rPr>
          <w:b/>
          <w:bCs/>
        </w:rPr>
        <w:t>Автокөліктерді күрделі жөндеу</w:t>
      </w:r>
      <w:r>
        <w:t xml:space="preserve"> </w:t>
      </w:r>
    </w:p>
    <w:p w:rsidR="00000000" w:rsidRDefault="00571F12">
      <w:pPr>
        <w:pStyle w:val="a3"/>
      </w:pPr>
      <w:r>
        <w:t xml:space="preserve">Лот №: </w:t>
      </w:r>
      <w:r>
        <w:rPr>
          <w:b/>
          <w:bCs/>
        </w:rPr>
        <w:t>20368628-ОИ2</w:t>
      </w:r>
      <w:r>
        <w:br/>
        <w:t xml:space="preserve">Лот атауы: </w:t>
      </w:r>
      <w:r>
        <w:rPr>
          <w:b/>
          <w:bCs/>
        </w:rPr>
        <w:t>Работы по ремонту автотранспортных средств, систем, узлов и агрегатов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53"/>
        <w:gridCol w:w="5043"/>
        <w:gridCol w:w="1544"/>
        <w:gridCol w:w="2505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71F1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Ұйымдастырушы өкілі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өкілі</w:t>
            </w:r>
          </w:p>
        </w:tc>
      </w:tr>
    </w:tbl>
    <w:p w:rsidR="00000000" w:rsidRDefault="00571F1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4"/>
        <w:gridCol w:w="2000"/>
        <w:gridCol w:w="4069"/>
        <w:gridCol w:w="1363"/>
        <w:gridCol w:w="102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71F1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20368628-ОИ2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по ремонту автотранспортных средств, систем, узлов и агрегатов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1) тармақша осы Заңда көзделген жағдайларда конкурс тәсілімен мемлекеттік сатып алу өткізілмеді деп танылған жағдайда жүзеге асырылады. Осы ереже конкурс тәсілімен мемлекетті</w:t>
            </w:r>
            <w:r>
              <w:rPr>
                <w:rFonts w:eastAsia="Times New Roman"/>
              </w:rPr>
              <w:t>к сатып алу Қазақстан Республикасының заңдарына сәйкес жарамсыз деп танылған жағдайларға қолданылмайды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Жұмыс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1 303 075.00</w:t>
            </w:r>
          </w:p>
        </w:tc>
      </w:tr>
    </w:tbl>
    <w:p w:rsidR="00000000" w:rsidRDefault="00571F1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89"/>
        <w:gridCol w:w="1756"/>
        <w:gridCol w:w="6400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71F1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"Берлик"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920840000515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311010000, 080000, Жамбылская область, Тараз Г.А., г.Тараз, Толе би, 87а</w:t>
            </w:r>
            <w:r>
              <w:rPr>
                <w:rFonts w:eastAsia="Times New Roman"/>
              </w:rPr>
              <w:br/>
              <w:t>КБе: 17 БСК: KCJBKZKX ЖСК:KZ138560000000008780</w:t>
            </w:r>
            <w:r>
              <w:rPr>
                <w:rFonts w:eastAsia="Times New Roman"/>
              </w:rPr>
              <w:br/>
              <w:t>Банк атауы: АО "Банк ЦентрКредит"</w:t>
            </w:r>
          </w:p>
        </w:tc>
      </w:tr>
    </w:tbl>
    <w:p w:rsidR="00000000" w:rsidRDefault="00571F1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71F1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20.08.2018 10:25:11.206</w:t>
            </w:r>
          </w:p>
        </w:tc>
      </w:tr>
    </w:tbl>
    <w:p w:rsidR="00000000" w:rsidRDefault="00571F1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34"/>
        <w:gridCol w:w="1928"/>
        <w:gridCol w:w="1450"/>
        <w:gridCol w:w="1312"/>
        <w:gridCol w:w="1763"/>
        <w:gridCol w:w="125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71F1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"Берлик"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20.08.2018 10:36:58</w:t>
            </w:r>
          </w:p>
        </w:tc>
      </w:tr>
    </w:tbl>
    <w:p w:rsidR="00000000" w:rsidRDefault="00571F12">
      <w:pPr>
        <w:pStyle w:val="a3"/>
      </w:pPr>
      <w:r>
        <w:t xml:space="preserve">№ </w:t>
      </w:r>
      <w:r>
        <w:rPr>
          <w:b/>
          <w:bCs/>
        </w:rPr>
        <w:t>20368628-ОИ2</w:t>
      </w:r>
      <w:r>
        <w:t xml:space="preserve"> </w:t>
      </w:r>
      <w:r>
        <w:t xml:space="preserve">лот бойынша шақырылған әлеуетті өнім берушімен </w:t>
      </w:r>
      <w:r>
        <w:rPr>
          <w:b/>
          <w:bCs/>
        </w:rPr>
        <w:t>"Берлик" ЖШС</w:t>
      </w:r>
      <w:r>
        <w:t xml:space="preserve"> «Бір көзден электронды сатып алу» тәсілімен мемлекеттік сатып алу туралы шарт жасалады деп шешілді.</w:t>
      </w:r>
    </w:p>
    <w:p w:rsidR="00000000" w:rsidRDefault="00571F12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</w:t>
      </w:r>
      <w:r>
        <w:t>рі;</w:t>
      </w:r>
      <w:r>
        <w:br/>
        <w:t>ССН – салық төлеушінің сәйкестендіру нөмірі;</w:t>
      </w:r>
      <w:r>
        <w:br/>
        <w:t>ТЕН – төлеушіні есепке алу нөмірі;</w:t>
      </w:r>
      <w:r>
        <w:br/>
        <w:t>Т.А.Ә. – тегі аты әкесінің аты;</w:t>
      </w:r>
      <w:r>
        <w:br/>
        <w:t xml:space="preserve">кк.аа.жжжж. – күн, ай, жыл. </w:t>
      </w:r>
    </w:p>
    <w:p w:rsidR="00000000" w:rsidRDefault="00571F1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Протокол об итогах государственных закупок способом из одного источника №2790650-ИОИ1</w:t>
      </w:r>
    </w:p>
    <w:p w:rsidR="00000000" w:rsidRDefault="00571F12">
      <w:pPr>
        <w:pStyle w:val="a3"/>
      </w:pPr>
      <w:r>
        <w:t xml:space="preserve">№ приглашения </w:t>
      </w:r>
      <w:r>
        <w:rPr>
          <w:b/>
          <w:bCs/>
        </w:rPr>
        <w:t>2790650-ИОИ</w:t>
      </w:r>
      <w:r>
        <w:rPr>
          <w:b/>
          <w:bCs/>
        </w:rPr>
        <w:t>1</w:t>
      </w:r>
      <w:r>
        <w:br/>
        <w:t xml:space="preserve">Наименование приглашения </w:t>
      </w:r>
      <w:r>
        <w:rPr>
          <w:b/>
          <w:bCs/>
        </w:rPr>
        <w:t>Капитальный ремонт автотранспортов</w:t>
      </w:r>
      <w:r>
        <w:t xml:space="preserve"> </w:t>
      </w:r>
    </w:p>
    <w:p w:rsidR="00000000" w:rsidRDefault="00571F12">
      <w:pPr>
        <w:pStyle w:val="a3"/>
      </w:pPr>
      <w:r>
        <w:t xml:space="preserve">№ лота: </w:t>
      </w:r>
      <w:r>
        <w:rPr>
          <w:b/>
          <w:bCs/>
        </w:rPr>
        <w:t>20368628-ОИ2</w:t>
      </w:r>
      <w:r>
        <w:br/>
        <w:t xml:space="preserve">Наименование лота: </w:t>
      </w:r>
      <w:r>
        <w:rPr>
          <w:b/>
          <w:bCs/>
        </w:rPr>
        <w:t>Работы по ремонту автотранспортных средств, систем, узлов и агрегатов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33"/>
        <w:gridCol w:w="4752"/>
        <w:gridCol w:w="1455"/>
        <w:gridCol w:w="2905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71F1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571F1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2"/>
        <w:gridCol w:w="1965"/>
        <w:gridCol w:w="4019"/>
        <w:gridCol w:w="1139"/>
        <w:gridCol w:w="1340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71F1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20368628-ОИ2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по ремонту автотранспортных средств, систем, узлов и агрегатов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1) п. 2 ст. 39 государственные закупки способом конкурса признаны несостоявшимися в случаях, предусмотренных настоящим Законом. Настоящее положение не распространяется на случаи, когда государственные закупки способом конкурса были признаны недействит</w:t>
            </w:r>
            <w:r>
              <w:rPr>
                <w:rFonts w:eastAsia="Times New Roman"/>
              </w:rPr>
              <w:t>ельными в соответствии с законами Республики Казахстан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1 303 075.00</w:t>
            </w:r>
          </w:p>
        </w:tc>
      </w:tr>
    </w:tbl>
    <w:p w:rsidR="00000000" w:rsidRDefault="00571F1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80"/>
        <w:gridCol w:w="1730"/>
        <w:gridCol w:w="5835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71F1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"Берлик"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920840000515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311010000, 080000, Жамбылская область, Тараз Г.А., г.Тараз, Толе би, 87а</w:t>
            </w:r>
            <w:r>
              <w:rPr>
                <w:rFonts w:eastAsia="Times New Roman"/>
              </w:rPr>
              <w:br/>
              <w:t>КБе: 17 БИК: KCJBKZKX ИИК:KZ138560000000008780</w:t>
            </w:r>
            <w:r>
              <w:rPr>
                <w:rFonts w:eastAsia="Times New Roman"/>
              </w:rPr>
              <w:br/>
              <w:t>Название банка: АО "Банк ЦентрКредит"</w:t>
            </w:r>
          </w:p>
        </w:tc>
      </w:tr>
    </w:tbl>
    <w:p w:rsidR="00000000" w:rsidRDefault="00571F1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71F1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20.08.2018 10:25:11.206</w:t>
            </w:r>
          </w:p>
        </w:tc>
      </w:tr>
    </w:tbl>
    <w:p w:rsidR="00000000" w:rsidRDefault="00571F12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7"/>
        <w:gridCol w:w="1642"/>
        <w:gridCol w:w="1602"/>
        <w:gridCol w:w="1568"/>
        <w:gridCol w:w="1572"/>
        <w:gridCol w:w="133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571F1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571F1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голосования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"Берлик"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571F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20.08.2018 10:36:58</w:t>
            </w:r>
          </w:p>
        </w:tc>
      </w:tr>
    </w:tbl>
    <w:p w:rsidR="00000000" w:rsidRDefault="00571F12">
      <w:pPr>
        <w:pStyle w:val="a3"/>
      </w:pPr>
      <w:r>
        <w:t xml:space="preserve">Решено по лоту № </w:t>
      </w:r>
      <w:r>
        <w:rPr>
          <w:b/>
          <w:bCs/>
        </w:rPr>
        <w:t>20368628-ОИ2</w:t>
      </w:r>
      <w:r>
        <w:t xml:space="preserve"> 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ТОО "Берлик"</w:t>
      </w:r>
      <w:r>
        <w:t>.</w:t>
      </w:r>
    </w:p>
    <w:p w:rsidR="00571F12" w:rsidRDefault="00571F12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</w:r>
      <w:r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отчество;</w:t>
      </w:r>
      <w:r>
        <w:br/>
        <w:t xml:space="preserve">дд.мм.гггг. – день, месяц, год. </w:t>
      </w:r>
    </w:p>
    <w:sectPr w:rsidR="0057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946D69"/>
    <w:rsid w:val="00571F12"/>
    <w:rsid w:val="0094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2019-08-18T08:56:00Z</dcterms:created>
  <dcterms:modified xsi:type="dcterms:W3CDTF">2019-08-18T08:56:00Z</dcterms:modified>
</cp:coreProperties>
</file>